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C75" w:rsidRPr="006F7C75" w:rsidRDefault="00F03F4A" w:rsidP="006F7C75">
      <w:pPr>
        <w:jc w:val="center"/>
        <w:rPr>
          <w:i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-211455</wp:posOffset>
            </wp:positionH>
            <wp:positionV relativeFrom="paragraph">
              <wp:posOffset>-536575</wp:posOffset>
            </wp:positionV>
            <wp:extent cx="945515" cy="998855"/>
            <wp:effectExtent l="19050" t="0" r="698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99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F7C75">
        <w:rPr>
          <w:i/>
          <w:sz w:val="56"/>
          <w:szCs w:val="56"/>
        </w:rPr>
        <w:t xml:space="preserve">      </w:t>
      </w:r>
      <w:r w:rsidR="006F7C75" w:rsidRPr="006F7C75">
        <w:rPr>
          <w:i/>
          <w:sz w:val="56"/>
          <w:szCs w:val="56"/>
        </w:rPr>
        <w:t xml:space="preserve">Comune di </w:t>
      </w:r>
      <w:proofErr w:type="spellStart"/>
      <w:r w:rsidR="006F7C75" w:rsidRPr="006F7C75">
        <w:rPr>
          <w:i/>
          <w:sz w:val="56"/>
          <w:szCs w:val="56"/>
        </w:rPr>
        <w:t>Nocera</w:t>
      </w:r>
      <w:proofErr w:type="spellEnd"/>
      <w:r w:rsidR="006F7C75" w:rsidRPr="006F7C75">
        <w:rPr>
          <w:i/>
          <w:sz w:val="56"/>
          <w:szCs w:val="56"/>
        </w:rPr>
        <w:t xml:space="preserve"> Superiore</w:t>
      </w:r>
    </w:p>
    <w:p w:rsidR="006F7C75" w:rsidRPr="00DE7E2A" w:rsidRDefault="006F7C75" w:rsidP="006F7C75">
      <w:pPr>
        <w:pStyle w:val="Titolo4"/>
        <w:keepLines w:val="0"/>
        <w:numPr>
          <w:ilvl w:val="3"/>
          <w:numId w:val="1"/>
        </w:numPr>
        <w:shd w:val="clear" w:color="auto" w:fill="FFFFFF"/>
        <w:suppressAutoHyphens/>
        <w:spacing w:before="0"/>
        <w:ind w:left="1701" w:right="425" w:firstLine="0"/>
        <w:rPr>
          <w:rFonts w:ascii="Monotype Corsiva" w:hAnsi="Monotype Corsiva"/>
          <w:b w:val="0"/>
          <w:color w:val="auto"/>
          <w:sz w:val="44"/>
          <w:szCs w:val="48"/>
        </w:rPr>
      </w:pPr>
      <w:r w:rsidRPr="00DE7E2A">
        <w:rPr>
          <w:color w:val="auto"/>
          <w:sz w:val="30"/>
          <w:szCs w:val="30"/>
        </w:rPr>
        <w:t xml:space="preserve">Area </w:t>
      </w:r>
      <w:r>
        <w:rPr>
          <w:color w:val="auto"/>
          <w:sz w:val="30"/>
          <w:szCs w:val="30"/>
        </w:rPr>
        <w:t xml:space="preserve">Tecnica </w:t>
      </w:r>
      <w:r w:rsidRPr="00DE7E2A">
        <w:rPr>
          <w:color w:val="auto"/>
          <w:sz w:val="30"/>
          <w:szCs w:val="30"/>
        </w:rPr>
        <w:t xml:space="preserve"> - </w:t>
      </w:r>
      <w:r>
        <w:rPr>
          <w:color w:val="auto"/>
          <w:sz w:val="30"/>
          <w:szCs w:val="30"/>
        </w:rPr>
        <w:t>Lavori Pubblici e Manutenzione</w:t>
      </w:r>
    </w:p>
    <w:p w:rsidR="00F03F4A" w:rsidRDefault="00F03F4A" w:rsidP="00F03F4A">
      <w:pPr>
        <w:jc w:val="center"/>
      </w:pPr>
    </w:p>
    <w:p w:rsidR="00C26146" w:rsidRDefault="00C26146"/>
    <w:p w:rsidR="00F03F4A" w:rsidRDefault="00F03F4A"/>
    <w:p w:rsidR="00F03F4A" w:rsidRDefault="00F03F4A"/>
    <w:p w:rsidR="00F03F4A" w:rsidRDefault="00F03F4A"/>
    <w:p w:rsidR="00F03F4A" w:rsidRDefault="00F03F4A" w:rsidP="005B2847">
      <w:pPr>
        <w:jc w:val="center"/>
      </w:pPr>
      <w:r w:rsidRPr="00025ADD">
        <w:rPr>
          <w:b/>
        </w:rPr>
        <w:t xml:space="preserve">AVVISO </w:t>
      </w:r>
      <w:proofErr w:type="spellStart"/>
      <w:r w:rsidRPr="00025ADD">
        <w:rPr>
          <w:b/>
        </w:rPr>
        <w:t>DI</w:t>
      </w:r>
      <w:proofErr w:type="spellEnd"/>
      <w:r w:rsidRPr="00025ADD">
        <w:rPr>
          <w:b/>
        </w:rPr>
        <w:t xml:space="preserve"> </w:t>
      </w:r>
      <w:r w:rsidR="00455AD0">
        <w:rPr>
          <w:b/>
        </w:rPr>
        <w:t xml:space="preserve">CONVOCAZIONE PROVA ORALE </w:t>
      </w:r>
      <w:r w:rsidR="005B2847" w:rsidRPr="005B2847">
        <w:t xml:space="preserve">PER SELEZIONE RELATIVA AL </w:t>
      </w:r>
      <w:r w:rsidR="005B2847" w:rsidRPr="005B2847">
        <w:rPr>
          <w:b/>
          <w:bCs/>
        </w:rPr>
        <w:t xml:space="preserve">TRASFERIMENTO IN MOBILITA’ PRESSO QUESTO ENTE </w:t>
      </w:r>
      <w:proofErr w:type="spellStart"/>
      <w:r w:rsidR="005B2847" w:rsidRPr="005B2847">
        <w:rPr>
          <w:b/>
          <w:bCs/>
        </w:rPr>
        <w:t>DI</w:t>
      </w:r>
      <w:proofErr w:type="spellEnd"/>
      <w:r w:rsidR="005B2847" w:rsidRPr="005B2847">
        <w:rPr>
          <w:b/>
          <w:bCs/>
        </w:rPr>
        <w:t xml:space="preserve"> N. 1 GEOMETRA</w:t>
      </w:r>
      <w:r w:rsidR="005B2847">
        <w:rPr>
          <w:rStyle w:val="Enfasigrassetto"/>
          <w:rFonts w:ascii="Bookman Old Style" w:hAnsi="Bookman Old Style"/>
          <w:sz w:val="22"/>
          <w:szCs w:val="22"/>
        </w:rPr>
        <w:t xml:space="preserve"> </w:t>
      </w:r>
    </w:p>
    <w:p w:rsidR="00025ADD" w:rsidRDefault="00025ADD" w:rsidP="001E4136">
      <w:pPr>
        <w:jc w:val="both"/>
      </w:pPr>
    </w:p>
    <w:p w:rsidR="001E4136" w:rsidRPr="009D3F46" w:rsidRDefault="00F03F4A" w:rsidP="00455AD0">
      <w:pPr>
        <w:jc w:val="both"/>
        <w:rPr>
          <w:rFonts w:ascii="Bookman Old Style" w:eastAsia="Calibri" w:hAnsi="Bookman Old Style"/>
          <w:lang w:eastAsia="en-US"/>
        </w:rPr>
      </w:pPr>
      <w:r w:rsidRPr="009D3F46">
        <w:rPr>
          <w:rFonts w:ascii="Bookman Old Style" w:hAnsi="Bookman Old Style"/>
        </w:rPr>
        <w:t xml:space="preserve">Si rende noto </w:t>
      </w:r>
      <w:r w:rsidR="005E5A96" w:rsidRPr="009D3F46">
        <w:rPr>
          <w:rFonts w:ascii="Bookman Old Style" w:hAnsi="Bookman Old Style"/>
        </w:rPr>
        <w:t xml:space="preserve">che </w:t>
      </w:r>
      <w:r w:rsidR="00455AD0" w:rsidRPr="009D3F46">
        <w:rPr>
          <w:rFonts w:ascii="Bookman Old Style" w:hAnsi="Bookman Old Style"/>
        </w:rPr>
        <w:t xml:space="preserve">la prova orale per il trasferimento </w:t>
      </w:r>
      <w:r w:rsidR="005B2847">
        <w:rPr>
          <w:rFonts w:ascii="Bookman Old Style" w:hAnsi="Bookman Old Style"/>
        </w:rPr>
        <w:t>mobilità</w:t>
      </w:r>
      <w:r w:rsidR="00455AD0" w:rsidRPr="009D3F46">
        <w:rPr>
          <w:rFonts w:ascii="Bookman Old Style" w:hAnsi="Bookman Old Style"/>
        </w:rPr>
        <w:t xml:space="preserve"> presso questo Ente,  di </w:t>
      </w:r>
      <w:r w:rsidR="005B2847">
        <w:rPr>
          <w:rFonts w:ascii="Bookman Old Style" w:hAnsi="Bookman Old Style"/>
        </w:rPr>
        <w:t>un geometra,</w:t>
      </w:r>
      <w:r w:rsidR="005B2847" w:rsidRPr="005B2847">
        <w:rPr>
          <w:rFonts w:ascii="Bookman Old Style" w:hAnsi="Bookman Old Style"/>
        </w:rPr>
        <w:t xml:space="preserve"> </w:t>
      </w:r>
      <w:r w:rsidR="005B2847" w:rsidRPr="009D3F46">
        <w:rPr>
          <w:rFonts w:ascii="Bookman Old Style" w:hAnsi="Bookman Old Style"/>
        </w:rPr>
        <w:t>categoria di accesso C,</w:t>
      </w:r>
      <w:r w:rsidR="005B2847">
        <w:rPr>
          <w:rFonts w:ascii="Bookman Old Style" w:hAnsi="Bookman Old Style"/>
        </w:rPr>
        <w:t xml:space="preserve"> </w:t>
      </w:r>
      <w:r w:rsidR="00455AD0" w:rsidRPr="009D3F46">
        <w:rPr>
          <w:rFonts w:ascii="Bookman Old Style" w:hAnsi="Bookman Old Style"/>
        </w:rPr>
        <w:t xml:space="preserve">dipendente da altre Pubbliche Amministrazioni, </w:t>
      </w:r>
      <w:r w:rsidR="005B2847">
        <w:rPr>
          <w:rFonts w:ascii="Bookman Old Style" w:hAnsi="Bookman Old Style"/>
        </w:rPr>
        <w:t xml:space="preserve"> </w:t>
      </w:r>
      <w:r w:rsidR="00455AD0" w:rsidRPr="009D3F46">
        <w:rPr>
          <w:rFonts w:ascii="Bookman Old Style" w:hAnsi="Bookman Old Style"/>
        </w:rPr>
        <w:t xml:space="preserve">è fissata per il giorno </w:t>
      </w:r>
      <w:r w:rsidR="005B2847">
        <w:rPr>
          <w:rFonts w:ascii="Bookman Old Style" w:hAnsi="Bookman Old Style"/>
        </w:rPr>
        <w:t>12</w:t>
      </w:r>
      <w:r w:rsidR="00455AD0" w:rsidRPr="009D3F46">
        <w:rPr>
          <w:rFonts w:ascii="Bookman Old Style" w:hAnsi="Bookman Old Style"/>
        </w:rPr>
        <w:t xml:space="preserve"> novembre 2013 alle ore 10,00. </w:t>
      </w:r>
    </w:p>
    <w:p w:rsidR="001E4136" w:rsidRDefault="001E4136" w:rsidP="001E4136">
      <w:pPr>
        <w:jc w:val="both"/>
        <w:rPr>
          <w:rFonts w:eastAsia="Calibri"/>
          <w:lang w:eastAsia="en-US"/>
        </w:rPr>
      </w:pPr>
    </w:p>
    <w:p w:rsidR="00B1647E" w:rsidRDefault="00B1647E" w:rsidP="001E4136">
      <w:pPr>
        <w:jc w:val="both"/>
        <w:rPr>
          <w:rFonts w:ascii="Bookman Old Style" w:eastAsia="Calibri" w:hAnsi="Bookman Old Style"/>
          <w:b/>
          <w:lang w:eastAsia="en-US"/>
        </w:rPr>
      </w:pPr>
    </w:p>
    <w:tbl>
      <w:tblPr>
        <w:tblStyle w:val="Grigliatabella"/>
        <w:tblW w:w="0" w:type="auto"/>
        <w:tblInd w:w="108" w:type="dxa"/>
        <w:tblLook w:val="04A0"/>
      </w:tblPr>
      <w:tblGrid>
        <w:gridCol w:w="3364"/>
        <w:gridCol w:w="3191"/>
        <w:gridCol w:w="3191"/>
      </w:tblGrid>
      <w:tr w:rsidR="00B1647E" w:rsidTr="00B1647E">
        <w:tc>
          <w:tcPr>
            <w:tcW w:w="3364" w:type="dxa"/>
          </w:tcPr>
          <w:p w:rsidR="00B1647E" w:rsidRDefault="00B1647E" w:rsidP="00B1647E">
            <w:pPr>
              <w:jc w:val="both"/>
              <w:rPr>
                <w:rFonts w:ascii="Bookman Old Style" w:eastAsia="Calibri" w:hAnsi="Bookman Old Style"/>
                <w:b/>
                <w:lang w:eastAsia="en-US"/>
              </w:rPr>
            </w:pPr>
            <w:r>
              <w:rPr>
                <w:rFonts w:ascii="Bookman Old Style" w:eastAsia="Calibri" w:hAnsi="Bookman Old Style"/>
                <w:b/>
                <w:lang w:eastAsia="en-US"/>
              </w:rPr>
              <w:t>Candidato</w:t>
            </w:r>
          </w:p>
        </w:tc>
        <w:tc>
          <w:tcPr>
            <w:tcW w:w="3191" w:type="dxa"/>
          </w:tcPr>
          <w:p w:rsidR="00B1647E" w:rsidRDefault="00B1647E" w:rsidP="001E4136">
            <w:pPr>
              <w:jc w:val="both"/>
              <w:rPr>
                <w:rFonts w:ascii="Bookman Old Style" w:eastAsia="Calibri" w:hAnsi="Bookman Old Style"/>
                <w:b/>
                <w:lang w:eastAsia="en-US"/>
              </w:rPr>
            </w:pPr>
            <w:r>
              <w:rPr>
                <w:rFonts w:ascii="Bookman Old Style" w:eastAsia="Calibri" w:hAnsi="Bookman Old Style"/>
                <w:b/>
                <w:lang w:eastAsia="en-US"/>
              </w:rPr>
              <w:t>Data di nascita</w:t>
            </w:r>
          </w:p>
        </w:tc>
        <w:tc>
          <w:tcPr>
            <w:tcW w:w="3191" w:type="dxa"/>
          </w:tcPr>
          <w:p w:rsidR="00B1647E" w:rsidRDefault="00B1647E" w:rsidP="001E4136">
            <w:pPr>
              <w:jc w:val="both"/>
              <w:rPr>
                <w:rFonts w:ascii="Bookman Old Style" w:eastAsia="Calibri" w:hAnsi="Bookman Old Style"/>
                <w:b/>
                <w:lang w:eastAsia="en-US"/>
              </w:rPr>
            </w:pPr>
            <w:r>
              <w:rPr>
                <w:rFonts w:ascii="Bookman Old Style" w:eastAsia="Calibri" w:hAnsi="Bookman Old Style"/>
                <w:b/>
                <w:lang w:eastAsia="en-US"/>
              </w:rPr>
              <w:t>esito</w:t>
            </w:r>
          </w:p>
        </w:tc>
      </w:tr>
      <w:tr w:rsidR="00B1647E" w:rsidTr="00B1647E">
        <w:tc>
          <w:tcPr>
            <w:tcW w:w="3364" w:type="dxa"/>
          </w:tcPr>
          <w:p w:rsidR="00B1647E" w:rsidRPr="00B1647E" w:rsidRDefault="00B1647E" w:rsidP="00B1647E">
            <w:pPr>
              <w:jc w:val="both"/>
              <w:rPr>
                <w:rFonts w:ascii="Bookman Old Style" w:eastAsia="Calibri" w:hAnsi="Bookman Old Style"/>
                <w:b/>
                <w:lang w:eastAsia="en-US"/>
              </w:rPr>
            </w:pPr>
            <w:r w:rsidRPr="00B1647E">
              <w:rPr>
                <w:rFonts w:ascii="Bookman Old Style" w:eastAsia="Calibri" w:hAnsi="Bookman Old Style"/>
                <w:b/>
                <w:lang w:eastAsia="en-US"/>
              </w:rPr>
              <w:t>Di Mattia Davide</w:t>
            </w:r>
          </w:p>
        </w:tc>
        <w:tc>
          <w:tcPr>
            <w:tcW w:w="3191" w:type="dxa"/>
          </w:tcPr>
          <w:p w:rsidR="00B1647E" w:rsidRPr="00B1647E" w:rsidRDefault="00B1647E" w:rsidP="001E4136">
            <w:pPr>
              <w:jc w:val="both"/>
              <w:rPr>
                <w:rFonts w:ascii="Bookman Old Style" w:eastAsia="Calibri" w:hAnsi="Bookman Old Style"/>
                <w:b/>
                <w:lang w:eastAsia="en-US"/>
              </w:rPr>
            </w:pPr>
            <w:r w:rsidRPr="00B1647E">
              <w:rPr>
                <w:rFonts w:ascii="Bookman Old Style" w:eastAsia="Calibri" w:hAnsi="Bookman Old Style"/>
                <w:b/>
                <w:lang w:eastAsia="en-US"/>
              </w:rPr>
              <w:t>1/1/1972</w:t>
            </w:r>
          </w:p>
        </w:tc>
        <w:tc>
          <w:tcPr>
            <w:tcW w:w="3191" w:type="dxa"/>
          </w:tcPr>
          <w:p w:rsidR="00B1647E" w:rsidRPr="00B1647E" w:rsidRDefault="00B1647E" w:rsidP="001E4136">
            <w:pPr>
              <w:jc w:val="both"/>
              <w:rPr>
                <w:rFonts w:ascii="Bookman Old Style" w:eastAsia="Calibri" w:hAnsi="Bookman Old Style"/>
                <w:b/>
                <w:lang w:eastAsia="en-US"/>
              </w:rPr>
            </w:pPr>
            <w:r w:rsidRPr="00B1647E">
              <w:rPr>
                <w:rFonts w:ascii="Bookman Old Style" w:eastAsia="Calibri" w:hAnsi="Bookman Old Style"/>
                <w:b/>
                <w:lang w:eastAsia="en-US"/>
              </w:rPr>
              <w:t>Ammesso prova orale</w:t>
            </w:r>
          </w:p>
        </w:tc>
      </w:tr>
      <w:tr w:rsidR="00B1647E" w:rsidTr="00B1647E">
        <w:tc>
          <w:tcPr>
            <w:tcW w:w="3364" w:type="dxa"/>
          </w:tcPr>
          <w:p w:rsidR="00B1647E" w:rsidRPr="00B1647E" w:rsidRDefault="00B1647E" w:rsidP="001E4136">
            <w:pPr>
              <w:jc w:val="both"/>
              <w:rPr>
                <w:rFonts w:ascii="Bookman Old Style" w:eastAsia="Calibri" w:hAnsi="Bookman Old Style"/>
                <w:b/>
                <w:lang w:eastAsia="en-US"/>
              </w:rPr>
            </w:pPr>
            <w:proofErr w:type="spellStart"/>
            <w:r w:rsidRPr="00B1647E">
              <w:rPr>
                <w:rFonts w:ascii="Bookman Old Style" w:eastAsia="Calibri" w:hAnsi="Bookman Old Style"/>
                <w:b/>
                <w:lang w:eastAsia="en-US"/>
              </w:rPr>
              <w:t>Iuzzolino</w:t>
            </w:r>
            <w:proofErr w:type="spellEnd"/>
            <w:r w:rsidRPr="00B1647E">
              <w:rPr>
                <w:rFonts w:ascii="Bookman Old Style" w:eastAsia="Calibri" w:hAnsi="Bookman Old Style"/>
                <w:b/>
                <w:lang w:eastAsia="en-US"/>
              </w:rPr>
              <w:t xml:space="preserve"> Vito Gerardo</w:t>
            </w:r>
          </w:p>
        </w:tc>
        <w:tc>
          <w:tcPr>
            <w:tcW w:w="3191" w:type="dxa"/>
          </w:tcPr>
          <w:p w:rsidR="00B1647E" w:rsidRPr="00B1647E" w:rsidRDefault="00B1647E" w:rsidP="001E4136">
            <w:pPr>
              <w:jc w:val="both"/>
              <w:rPr>
                <w:rFonts w:ascii="Bookman Old Style" w:eastAsia="Calibri" w:hAnsi="Bookman Old Style"/>
                <w:b/>
                <w:lang w:eastAsia="en-US"/>
              </w:rPr>
            </w:pPr>
            <w:r w:rsidRPr="00B1647E">
              <w:rPr>
                <w:rFonts w:ascii="Bookman Old Style" w:eastAsia="Calibri" w:hAnsi="Bookman Old Style"/>
                <w:b/>
                <w:lang w:eastAsia="en-US"/>
              </w:rPr>
              <w:t>10/05/1972</w:t>
            </w:r>
          </w:p>
        </w:tc>
        <w:tc>
          <w:tcPr>
            <w:tcW w:w="3191" w:type="dxa"/>
          </w:tcPr>
          <w:p w:rsidR="00B1647E" w:rsidRPr="00B1647E" w:rsidRDefault="00B1647E" w:rsidP="001E4136">
            <w:pPr>
              <w:jc w:val="both"/>
              <w:rPr>
                <w:rFonts w:ascii="Bookman Old Style" w:eastAsia="Calibri" w:hAnsi="Bookman Old Style"/>
                <w:b/>
                <w:lang w:eastAsia="en-US"/>
              </w:rPr>
            </w:pPr>
            <w:r w:rsidRPr="00B1647E">
              <w:rPr>
                <w:rFonts w:ascii="Bookman Old Style" w:eastAsia="Calibri" w:hAnsi="Bookman Old Style"/>
                <w:b/>
                <w:lang w:eastAsia="en-US"/>
              </w:rPr>
              <w:t>Ammesso prova orale</w:t>
            </w:r>
          </w:p>
        </w:tc>
      </w:tr>
      <w:tr w:rsidR="00B1647E" w:rsidTr="00B1647E">
        <w:tc>
          <w:tcPr>
            <w:tcW w:w="3364" w:type="dxa"/>
          </w:tcPr>
          <w:p w:rsidR="00B1647E" w:rsidRDefault="00B1647E" w:rsidP="00B1647E">
            <w:pPr>
              <w:jc w:val="both"/>
              <w:rPr>
                <w:rFonts w:ascii="Bookman Old Style" w:eastAsia="Calibri" w:hAnsi="Bookman Old Style"/>
                <w:b/>
                <w:lang w:eastAsia="en-US"/>
              </w:rPr>
            </w:pPr>
            <w:proofErr w:type="spellStart"/>
            <w:r>
              <w:rPr>
                <w:rFonts w:ascii="Bookman Old Style" w:eastAsia="Calibri" w:hAnsi="Bookman Old Style"/>
                <w:b/>
                <w:lang w:eastAsia="en-US"/>
              </w:rPr>
              <w:t>Ambroselli</w:t>
            </w:r>
            <w:proofErr w:type="spellEnd"/>
            <w:r>
              <w:rPr>
                <w:rFonts w:ascii="Bookman Old Style" w:eastAsia="Calibri" w:hAnsi="Bookman Old Style"/>
                <w:b/>
                <w:lang w:eastAsia="en-US"/>
              </w:rPr>
              <w:t xml:space="preserve"> Paolo</w:t>
            </w:r>
          </w:p>
        </w:tc>
        <w:tc>
          <w:tcPr>
            <w:tcW w:w="3191" w:type="dxa"/>
          </w:tcPr>
          <w:p w:rsidR="00B1647E" w:rsidRDefault="00B1647E" w:rsidP="001E4136">
            <w:pPr>
              <w:jc w:val="both"/>
              <w:rPr>
                <w:rFonts w:ascii="Bookman Old Style" w:eastAsia="Calibri" w:hAnsi="Bookman Old Style"/>
                <w:b/>
                <w:lang w:eastAsia="en-US"/>
              </w:rPr>
            </w:pPr>
            <w:r>
              <w:rPr>
                <w:rFonts w:ascii="Bookman Old Style" w:eastAsia="Calibri" w:hAnsi="Bookman Old Style"/>
                <w:b/>
                <w:lang w:eastAsia="en-US"/>
              </w:rPr>
              <w:t>13/04/1970</w:t>
            </w:r>
          </w:p>
        </w:tc>
        <w:tc>
          <w:tcPr>
            <w:tcW w:w="3191" w:type="dxa"/>
          </w:tcPr>
          <w:p w:rsidR="00B1647E" w:rsidRDefault="00B1647E" w:rsidP="001E4136">
            <w:pPr>
              <w:jc w:val="both"/>
              <w:rPr>
                <w:rFonts w:ascii="Bookman Old Style" w:eastAsia="Calibri" w:hAnsi="Bookman Old Style"/>
                <w:b/>
                <w:lang w:eastAsia="en-US"/>
              </w:rPr>
            </w:pPr>
            <w:r>
              <w:rPr>
                <w:rFonts w:ascii="Bookman Old Style" w:eastAsia="Calibri" w:hAnsi="Bookman Old Style"/>
                <w:b/>
                <w:lang w:eastAsia="en-US"/>
              </w:rPr>
              <w:t>Escluso</w:t>
            </w:r>
          </w:p>
        </w:tc>
      </w:tr>
    </w:tbl>
    <w:p w:rsidR="00B1647E" w:rsidRDefault="00B1647E" w:rsidP="001E4136">
      <w:pPr>
        <w:jc w:val="both"/>
        <w:rPr>
          <w:rFonts w:ascii="Bookman Old Style" w:eastAsia="Calibri" w:hAnsi="Bookman Old Style"/>
          <w:b/>
          <w:lang w:eastAsia="en-US"/>
        </w:rPr>
      </w:pPr>
    </w:p>
    <w:p w:rsidR="00E32FB1" w:rsidRDefault="00E32FB1" w:rsidP="001E4136">
      <w:pPr>
        <w:jc w:val="both"/>
        <w:rPr>
          <w:rFonts w:ascii="Bookman Old Style" w:eastAsia="Calibri" w:hAnsi="Bookman Old Style"/>
          <w:b/>
          <w:lang w:eastAsia="en-US"/>
        </w:rPr>
      </w:pPr>
      <w:r>
        <w:rPr>
          <w:rFonts w:ascii="Bookman Old Style" w:hAnsi="Bookman Old Style"/>
        </w:rPr>
        <w:t>Si avvisa, inoltre, ai candidati ammessi al colloquio, che entro il giorno 11 novembre dovranno far pervenire a mezzo</w:t>
      </w:r>
      <w:r w:rsidRPr="00E32FB1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posta certificata, al seguente indirizzo di posta elettronica </w:t>
      </w:r>
      <w:r w:rsidRPr="00E32FB1">
        <w:rPr>
          <w:rFonts w:ascii="Bookman Old Style" w:hAnsi="Bookman Old Style"/>
          <w:b/>
        </w:rPr>
        <w:t>areatecnicaoopp@pec.comune.nocera-superiore.sa.it</w:t>
      </w:r>
      <w:r>
        <w:rPr>
          <w:rFonts w:ascii="Bookman Old Style" w:hAnsi="Bookman Old Style"/>
        </w:rPr>
        <w:t xml:space="preserve">  foglio matricolare di servizio ai fini della valutazione dei titoli.  </w:t>
      </w:r>
    </w:p>
    <w:p w:rsidR="00E32FB1" w:rsidRDefault="00E32FB1" w:rsidP="001E4136">
      <w:pPr>
        <w:jc w:val="both"/>
        <w:rPr>
          <w:rFonts w:ascii="Bookman Old Style" w:eastAsia="Calibri" w:hAnsi="Bookman Old Style"/>
          <w:b/>
          <w:lang w:eastAsia="en-US"/>
        </w:rPr>
      </w:pPr>
    </w:p>
    <w:p w:rsidR="00B1647E" w:rsidRDefault="00B1647E" w:rsidP="001E4136">
      <w:pPr>
        <w:jc w:val="both"/>
        <w:rPr>
          <w:rFonts w:ascii="Bookman Old Style" w:eastAsia="Calibri" w:hAnsi="Bookman Old Style"/>
          <w:b/>
          <w:lang w:eastAsia="en-US"/>
        </w:rPr>
      </w:pPr>
      <w:r>
        <w:rPr>
          <w:rFonts w:ascii="Bookman Old Style" w:eastAsia="Calibri" w:hAnsi="Bookman Old Style"/>
          <w:b/>
          <w:lang w:eastAsia="en-US"/>
        </w:rPr>
        <w:t>La presente ha effetto di notifica per tutti gli interessati</w:t>
      </w:r>
    </w:p>
    <w:p w:rsidR="00B1647E" w:rsidRDefault="00B1647E" w:rsidP="001E4136">
      <w:pPr>
        <w:jc w:val="both"/>
        <w:rPr>
          <w:rFonts w:ascii="Bookman Old Style" w:eastAsia="Calibri" w:hAnsi="Bookman Old Style"/>
          <w:b/>
          <w:lang w:eastAsia="en-US"/>
        </w:rPr>
      </w:pPr>
    </w:p>
    <w:p w:rsidR="00B1647E" w:rsidRDefault="00B1647E" w:rsidP="001E4136">
      <w:pPr>
        <w:jc w:val="both"/>
        <w:rPr>
          <w:rFonts w:ascii="Bookman Old Style" w:eastAsia="Calibri" w:hAnsi="Bookman Old Style"/>
          <w:b/>
          <w:lang w:eastAsia="en-US"/>
        </w:rPr>
      </w:pPr>
    </w:p>
    <w:p w:rsidR="005E5A96" w:rsidRPr="009D3F46" w:rsidRDefault="001E4136" w:rsidP="001E4136">
      <w:pPr>
        <w:jc w:val="both"/>
        <w:rPr>
          <w:rFonts w:ascii="Bookman Old Style" w:hAnsi="Bookman Old Style"/>
        </w:rPr>
      </w:pPr>
      <w:r w:rsidRPr="009D3F46">
        <w:rPr>
          <w:rFonts w:ascii="Bookman Old Style" w:eastAsia="Calibri" w:hAnsi="Bookman Old Style"/>
          <w:b/>
          <w:lang w:eastAsia="en-US"/>
        </w:rPr>
        <w:t>Informazioni</w:t>
      </w:r>
      <w:r w:rsidRPr="009D3F46">
        <w:rPr>
          <w:rFonts w:ascii="Bookman Old Style" w:eastAsia="Calibri" w:hAnsi="Bookman Old Style"/>
          <w:lang w:eastAsia="en-US"/>
        </w:rPr>
        <w:t xml:space="preserve">: </w:t>
      </w:r>
      <w:r w:rsidRPr="009D3F46">
        <w:rPr>
          <w:rFonts w:ascii="Bookman Old Style" w:hAnsi="Bookman Old Style"/>
        </w:rPr>
        <w:t xml:space="preserve">ai sensi dell’art. 10 del </w:t>
      </w:r>
      <w:proofErr w:type="spellStart"/>
      <w:r w:rsidRPr="009D3F46">
        <w:rPr>
          <w:rFonts w:ascii="Bookman Old Style" w:hAnsi="Bookman Old Style"/>
        </w:rPr>
        <w:t>d.lgs</w:t>
      </w:r>
      <w:proofErr w:type="spellEnd"/>
      <w:r w:rsidRPr="009D3F46">
        <w:rPr>
          <w:rFonts w:ascii="Bookman Old Style" w:hAnsi="Bookman Old Style"/>
        </w:rPr>
        <w:t xml:space="preserve"> 163/06, informazioni </w:t>
      </w:r>
      <w:r w:rsidR="00025ADD" w:rsidRPr="009D3F46">
        <w:rPr>
          <w:rFonts w:ascii="Bookman Old Style" w:hAnsi="Bookman Old Style"/>
        </w:rPr>
        <w:t>s</w:t>
      </w:r>
      <w:r w:rsidRPr="009D3F46">
        <w:rPr>
          <w:rFonts w:ascii="Bookman Old Style" w:hAnsi="Bookman Old Style"/>
        </w:rPr>
        <w:t xml:space="preserve">ulla </w:t>
      </w:r>
      <w:r w:rsidR="009D3F46" w:rsidRPr="009D3F46">
        <w:rPr>
          <w:rFonts w:ascii="Bookman Old Style" w:hAnsi="Bookman Old Style"/>
        </w:rPr>
        <w:t>procedura</w:t>
      </w:r>
      <w:r w:rsidRPr="009D3F46">
        <w:rPr>
          <w:rFonts w:ascii="Bookman Old Style" w:hAnsi="Bookman Old Style"/>
        </w:rPr>
        <w:t xml:space="preserve"> </w:t>
      </w:r>
      <w:r w:rsidR="00025ADD" w:rsidRPr="009D3F46">
        <w:rPr>
          <w:rFonts w:ascii="Bookman Old Style" w:hAnsi="Bookman Old Style"/>
        </w:rPr>
        <w:t xml:space="preserve">potranno essere richieste </w:t>
      </w:r>
      <w:r w:rsidR="009D3F46" w:rsidRPr="009D3F46">
        <w:rPr>
          <w:rFonts w:ascii="Bookman Old Style" w:hAnsi="Bookman Old Style"/>
        </w:rPr>
        <w:t xml:space="preserve">al Presidente della Commissione – </w:t>
      </w:r>
      <w:r w:rsidR="005B2847">
        <w:rPr>
          <w:rFonts w:ascii="Bookman Old Style" w:hAnsi="Bookman Old Style"/>
        </w:rPr>
        <w:t xml:space="preserve">arch. </w:t>
      </w:r>
      <w:proofErr w:type="spellStart"/>
      <w:r w:rsidR="005B2847">
        <w:rPr>
          <w:rFonts w:ascii="Bookman Old Style" w:hAnsi="Bookman Old Style"/>
        </w:rPr>
        <w:t>Floriana</w:t>
      </w:r>
      <w:proofErr w:type="spellEnd"/>
      <w:r w:rsidR="005B2847">
        <w:rPr>
          <w:rFonts w:ascii="Bookman Old Style" w:hAnsi="Bookman Old Style"/>
        </w:rPr>
        <w:t xml:space="preserve"> </w:t>
      </w:r>
      <w:proofErr w:type="spellStart"/>
      <w:r w:rsidR="005B2847">
        <w:rPr>
          <w:rFonts w:ascii="Bookman Old Style" w:hAnsi="Bookman Old Style"/>
        </w:rPr>
        <w:t>Gigantino</w:t>
      </w:r>
      <w:proofErr w:type="spellEnd"/>
    </w:p>
    <w:p w:rsidR="003D7659" w:rsidRDefault="003D7659" w:rsidP="001E4136">
      <w:pPr>
        <w:jc w:val="both"/>
        <w:rPr>
          <w:b/>
          <w:i/>
        </w:rPr>
      </w:pPr>
    </w:p>
    <w:p w:rsidR="00025ADD" w:rsidRDefault="00025ADD" w:rsidP="001E4136">
      <w:pPr>
        <w:jc w:val="both"/>
        <w:rPr>
          <w:b/>
          <w:i/>
        </w:rPr>
      </w:pPr>
      <w:r w:rsidRPr="00025ADD">
        <w:rPr>
          <w:b/>
          <w:i/>
        </w:rPr>
        <w:t>Tel. 081-516</w:t>
      </w:r>
      <w:r w:rsidR="009D3F46">
        <w:rPr>
          <w:b/>
          <w:i/>
        </w:rPr>
        <w:t>92</w:t>
      </w:r>
      <w:r w:rsidR="005B2847">
        <w:rPr>
          <w:b/>
          <w:i/>
        </w:rPr>
        <w:t>81</w:t>
      </w:r>
    </w:p>
    <w:p w:rsidR="00436EF5" w:rsidRDefault="00436EF5" w:rsidP="001E4136">
      <w:pPr>
        <w:jc w:val="both"/>
        <w:rPr>
          <w:b/>
          <w:i/>
        </w:rPr>
      </w:pPr>
      <w:proofErr w:type="spellStart"/>
      <w:r>
        <w:rPr>
          <w:b/>
          <w:i/>
        </w:rPr>
        <w:t>Nocera</w:t>
      </w:r>
      <w:proofErr w:type="spellEnd"/>
      <w:r>
        <w:rPr>
          <w:b/>
          <w:i/>
        </w:rPr>
        <w:t xml:space="preserve"> Superiore, 6 novembre 2013</w:t>
      </w:r>
    </w:p>
    <w:p w:rsidR="00436EF5" w:rsidRDefault="00436EF5" w:rsidP="001E4136">
      <w:pPr>
        <w:jc w:val="both"/>
        <w:rPr>
          <w:b/>
          <w:i/>
        </w:rPr>
      </w:pPr>
    </w:p>
    <w:p w:rsidR="00436EF5" w:rsidRDefault="00436EF5" w:rsidP="001E4136">
      <w:pPr>
        <w:jc w:val="both"/>
        <w:rPr>
          <w:b/>
          <w:i/>
        </w:rPr>
      </w:pPr>
    </w:p>
    <w:p w:rsidR="00436EF5" w:rsidRDefault="00436EF5" w:rsidP="001E4136">
      <w:pPr>
        <w:jc w:val="both"/>
        <w:rPr>
          <w:b/>
          <w:i/>
        </w:rPr>
      </w:pPr>
    </w:p>
    <w:p w:rsidR="00436EF5" w:rsidRDefault="00436EF5" w:rsidP="001E4136">
      <w:pPr>
        <w:jc w:val="both"/>
        <w:rPr>
          <w:b/>
          <w:i/>
        </w:rPr>
      </w:pPr>
    </w:p>
    <w:p w:rsidR="00436EF5" w:rsidRDefault="00436EF5" w:rsidP="001E4136">
      <w:pPr>
        <w:jc w:val="both"/>
        <w:rPr>
          <w:b/>
          <w:i/>
        </w:rPr>
      </w:pPr>
      <w:r>
        <w:rPr>
          <w:b/>
          <w:i/>
        </w:rPr>
        <w:t>Il Presidente</w:t>
      </w:r>
      <w:r w:rsidR="00392DB3">
        <w:rPr>
          <w:b/>
          <w:i/>
        </w:rPr>
        <w:t xml:space="preserve"> della Commissione</w:t>
      </w:r>
    </w:p>
    <w:p w:rsidR="00436EF5" w:rsidRPr="00025ADD" w:rsidRDefault="00436EF5" w:rsidP="001E4136">
      <w:pPr>
        <w:jc w:val="both"/>
        <w:rPr>
          <w:b/>
        </w:rPr>
      </w:pPr>
      <w:r>
        <w:rPr>
          <w:b/>
          <w:i/>
        </w:rPr>
        <w:t xml:space="preserve">Arch. </w:t>
      </w:r>
      <w:proofErr w:type="spellStart"/>
      <w:r>
        <w:rPr>
          <w:b/>
          <w:i/>
        </w:rPr>
        <w:t>Floriana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Gigantino</w:t>
      </w:r>
      <w:proofErr w:type="spellEnd"/>
    </w:p>
    <w:sectPr w:rsidR="00436EF5" w:rsidRPr="00025ADD" w:rsidSect="00C2614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03F4A"/>
    <w:rsid w:val="00025ADD"/>
    <w:rsid w:val="001E4136"/>
    <w:rsid w:val="002E5C76"/>
    <w:rsid w:val="00392DB3"/>
    <w:rsid w:val="003D7659"/>
    <w:rsid w:val="00436EF5"/>
    <w:rsid w:val="00455AD0"/>
    <w:rsid w:val="004F5CB7"/>
    <w:rsid w:val="005B2847"/>
    <w:rsid w:val="005E5A96"/>
    <w:rsid w:val="006F7C75"/>
    <w:rsid w:val="00871D4E"/>
    <w:rsid w:val="009D3F46"/>
    <w:rsid w:val="00AB577D"/>
    <w:rsid w:val="00B1647E"/>
    <w:rsid w:val="00C26146"/>
    <w:rsid w:val="00C44E22"/>
    <w:rsid w:val="00E32FB1"/>
    <w:rsid w:val="00F03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3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qFormat/>
    <w:rsid w:val="006F7C75"/>
    <w:pPr>
      <w:keepNext/>
      <w:keepLines/>
      <w:spacing w:before="200"/>
      <w:jc w:val="center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F03F4A"/>
    <w:pPr>
      <w:jc w:val="both"/>
    </w:pPr>
    <w:rPr>
      <w:sz w:val="32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rsid w:val="00F03F4A"/>
    <w:rPr>
      <w:rFonts w:ascii="Times New Roman" w:eastAsia="Times New Roman" w:hAnsi="Times New Roman" w:cs="Times New Roman"/>
      <w:sz w:val="32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3F4A"/>
    <w:rPr>
      <w:color w:val="0000FF"/>
      <w:u w:val="single"/>
    </w:rPr>
  </w:style>
  <w:style w:type="character" w:styleId="Enfasigrassetto">
    <w:name w:val="Strong"/>
    <w:basedOn w:val="Carpredefinitoparagrafo"/>
    <w:qFormat/>
    <w:rsid w:val="005E5A96"/>
    <w:rPr>
      <w:b/>
      <w:bCs/>
      <w:i w:val="0"/>
      <w:iCs w:val="0"/>
    </w:rPr>
  </w:style>
  <w:style w:type="character" w:customStyle="1" w:styleId="Titolo4Carattere">
    <w:name w:val="Titolo 4 Carattere"/>
    <w:basedOn w:val="Carpredefinitoparagrafo"/>
    <w:link w:val="Titolo4"/>
    <w:rsid w:val="006F7C75"/>
    <w:rPr>
      <w:rFonts w:ascii="Cambria" w:eastAsia="Times New Roman" w:hAnsi="Cambria" w:cs="Times New Roman"/>
      <w:b/>
      <w:bCs/>
      <w:i/>
      <w:iCs/>
      <w:color w:val="4F81BD"/>
    </w:rPr>
  </w:style>
  <w:style w:type="table" w:styleId="Grigliatabella">
    <w:name w:val="Table Grid"/>
    <w:basedOn w:val="Tabellanormale"/>
    <w:uiPriority w:val="59"/>
    <w:rsid w:val="00B164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ventura2012</cp:lastModifiedBy>
  <cp:revision>13</cp:revision>
  <cp:lastPrinted>2013-11-06T12:23:00Z</cp:lastPrinted>
  <dcterms:created xsi:type="dcterms:W3CDTF">2013-09-17T15:20:00Z</dcterms:created>
  <dcterms:modified xsi:type="dcterms:W3CDTF">2013-11-06T12:42:00Z</dcterms:modified>
</cp:coreProperties>
</file>