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599" w:rsidRPr="00B1475D" w:rsidRDefault="00593599" w:rsidP="00593599">
      <w:pPr>
        <w:pStyle w:val="Textbody"/>
        <w:tabs>
          <w:tab w:val="left" w:pos="5820"/>
        </w:tabs>
        <w:spacing w:before="57" w:after="57" w:line="240" w:lineRule="auto"/>
        <w:ind w:left="-15"/>
        <w:jc w:val="center"/>
        <w:rPr>
          <w:b/>
          <w:bCs/>
          <w:sz w:val="24"/>
        </w:rPr>
      </w:pPr>
      <w:r w:rsidRPr="00B1475D">
        <w:rPr>
          <w:b/>
          <w:bCs/>
          <w:sz w:val="24"/>
        </w:rPr>
        <w:t xml:space="preserve">PROPOSTA DI COLLABORAZIONE TRA CITTADINI ED AMMINISTRAZIONE </w:t>
      </w:r>
    </w:p>
    <w:p w:rsidR="00593599" w:rsidRPr="00B1475D" w:rsidRDefault="00593599" w:rsidP="00593599">
      <w:pPr>
        <w:pStyle w:val="Textbody"/>
        <w:tabs>
          <w:tab w:val="left" w:pos="5835"/>
        </w:tabs>
        <w:spacing w:before="57" w:after="57" w:line="240" w:lineRule="auto"/>
        <w:jc w:val="center"/>
        <w:rPr>
          <w:b/>
          <w:bCs/>
          <w:sz w:val="24"/>
        </w:rPr>
      </w:pPr>
      <w:r w:rsidRPr="00B1475D">
        <w:rPr>
          <w:b/>
          <w:bCs/>
          <w:sz w:val="24"/>
        </w:rPr>
        <w:t>INTERVENTO DI CURA E RIGENERAZIONE DI AREE VERDI</w:t>
      </w:r>
    </w:p>
    <w:p w:rsidR="00593599" w:rsidRPr="00B1475D" w:rsidRDefault="00593599" w:rsidP="00593599">
      <w:pPr>
        <w:pStyle w:val="Textbody"/>
        <w:tabs>
          <w:tab w:val="left" w:pos="5835"/>
        </w:tabs>
        <w:spacing w:before="57" w:after="57" w:line="240" w:lineRule="auto"/>
        <w:jc w:val="center"/>
        <w:rPr>
          <w:b/>
          <w:bCs/>
          <w:sz w:val="28"/>
          <w:szCs w:val="28"/>
        </w:rPr>
      </w:pPr>
      <w:r w:rsidRPr="00B1475D">
        <w:rPr>
          <w:b/>
          <w:bCs/>
          <w:sz w:val="28"/>
          <w:szCs w:val="28"/>
        </w:rPr>
        <w:t>“ADOTTA UN'AIUOLA”</w:t>
      </w:r>
    </w:p>
    <w:p w:rsidR="00593599" w:rsidRPr="00B1475D" w:rsidRDefault="00593599" w:rsidP="00593599">
      <w:pPr>
        <w:pStyle w:val="Textbody"/>
        <w:tabs>
          <w:tab w:val="left" w:pos="5835"/>
        </w:tabs>
        <w:spacing w:before="57" w:after="57" w:line="240" w:lineRule="auto"/>
        <w:jc w:val="center"/>
        <w:rPr>
          <w:b/>
          <w:bCs/>
          <w:sz w:val="28"/>
          <w:szCs w:val="28"/>
        </w:rPr>
      </w:pPr>
    </w:p>
    <w:p w:rsidR="00593599" w:rsidRPr="00B1475D" w:rsidRDefault="00593599" w:rsidP="00593599">
      <w:pPr>
        <w:pStyle w:val="Textbody"/>
        <w:tabs>
          <w:tab w:val="left" w:pos="5835"/>
        </w:tabs>
        <w:spacing w:before="57" w:after="57" w:line="240" w:lineRule="auto"/>
        <w:jc w:val="center"/>
        <w:rPr>
          <w:b/>
          <w:bCs/>
          <w:sz w:val="28"/>
          <w:szCs w:val="28"/>
        </w:rPr>
      </w:pPr>
      <w:r w:rsidRPr="00B1475D">
        <w:rPr>
          <w:b/>
          <w:bCs/>
          <w:sz w:val="28"/>
          <w:szCs w:val="28"/>
        </w:rPr>
        <w:t>Linee-guida</w:t>
      </w:r>
    </w:p>
    <w:p w:rsidR="00593599" w:rsidRDefault="00593599" w:rsidP="00593599">
      <w:pPr>
        <w:pStyle w:val="Textbody"/>
        <w:tabs>
          <w:tab w:val="left" w:pos="5820"/>
        </w:tabs>
        <w:spacing w:before="57" w:after="57" w:line="240" w:lineRule="auto"/>
        <w:ind w:left="-15"/>
        <w:jc w:val="center"/>
      </w:pPr>
    </w:p>
    <w:p w:rsidR="00B1475D" w:rsidRPr="00B1475D" w:rsidRDefault="00B1475D" w:rsidP="00B1475D">
      <w:pPr>
        <w:pStyle w:val="Textbody"/>
        <w:tabs>
          <w:tab w:val="left" w:pos="4485"/>
        </w:tabs>
        <w:spacing w:after="0"/>
        <w:ind w:left="-15"/>
        <w:jc w:val="center"/>
        <w:rPr>
          <w:rFonts w:cs="Arial"/>
          <w:b/>
          <w:bCs/>
          <w:sz w:val="24"/>
        </w:rPr>
      </w:pPr>
      <w:r w:rsidRPr="00B1475D">
        <w:rPr>
          <w:rFonts w:cs="Arial"/>
          <w:b/>
          <w:bCs/>
          <w:sz w:val="24"/>
        </w:rPr>
        <w:t>Premessa</w:t>
      </w:r>
    </w:p>
    <w:p w:rsidR="00593599" w:rsidRPr="00B1475D" w:rsidRDefault="00593599" w:rsidP="00593599">
      <w:pPr>
        <w:pStyle w:val="Textbody"/>
        <w:tabs>
          <w:tab w:val="left" w:pos="4485"/>
        </w:tabs>
        <w:spacing w:after="0"/>
        <w:ind w:left="-15"/>
        <w:jc w:val="both"/>
        <w:rPr>
          <w:rFonts w:cs="Arial"/>
          <w:sz w:val="24"/>
        </w:rPr>
      </w:pPr>
      <w:r w:rsidRPr="00B1475D">
        <w:rPr>
          <w:rFonts w:cs="Arial"/>
          <w:sz w:val="24"/>
        </w:rPr>
        <w:t xml:space="preserve">L'Amministrazione comunale intende promuovere la collaborazione attiva con i cittadini per la cura e la rigenerazione dei beni comuni urbani, secondo quanto previsto </w:t>
      </w:r>
      <w:r w:rsidR="00234C8C" w:rsidRPr="00B1475D">
        <w:rPr>
          <w:rFonts w:cs="Arial"/>
          <w:sz w:val="24"/>
        </w:rPr>
        <w:t>dalle linee programmatiche</w:t>
      </w:r>
      <w:r w:rsidRPr="00B1475D">
        <w:rPr>
          <w:rFonts w:cs="Arial"/>
          <w:sz w:val="24"/>
        </w:rPr>
        <w:t>.</w:t>
      </w:r>
    </w:p>
    <w:p w:rsidR="00593599" w:rsidRPr="00B1475D" w:rsidRDefault="00593599" w:rsidP="00593599">
      <w:pPr>
        <w:pStyle w:val="Textbody"/>
        <w:tabs>
          <w:tab w:val="left" w:pos="4500"/>
        </w:tabs>
        <w:spacing w:after="0"/>
        <w:jc w:val="both"/>
        <w:rPr>
          <w:rFonts w:cs="Arial"/>
          <w:sz w:val="24"/>
        </w:rPr>
      </w:pPr>
      <w:r w:rsidRPr="00B1475D">
        <w:rPr>
          <w:rFonts w:cs="Arial"/>
          <w:sz w:val="24"/>
        </w:rPr>
        <w:t>Tra le attività per le quali è prevista ed auspicata la collaborazione vi è quella della cura e della manutenzione di piccole aree verdi (aiuole e fioriere) e comprende interventi di giardinaggio e pulizia. A tale scopo vengono predisposte le seguenti linee-guida per consentire una chiara e rapida organizzazione degli interventi e garantire la massima collaborazione tra tutti i soggetti coinvolti.</w:t>
      </w:r>
    </w:p>
    <w:p w:rsidR="00593599" w:rsidRPr="00B1475D" w:rsidRDefault="00593599" w:rsidP="00593599">
      <w:pPr>
        <w:pStyle w:val="Textbody"/>
        <w:tabs>
          <w:tab w:val="left" w:pos="4485"/>
        </w:tabs>
        <w:spacing w:after="0"/>
        <w:ind w:left="-15"/>
        <w:jc w:val="both"/>
        <w:rPr>
          <w:rFonts w:cs="Arial"/>
          <w:sz w:val="24"/>
        </w:rPr>
      </w:pPr>
    </w:p>
    <w:p w:rsidR="00593599" w:rsidRPr="00B1475D" w:rsidRDefault="00593599" w:rsidP="00593599">
      <w:pPr>
        <w:pStyle w:val="Textbody"/>
        <w:tabs>
          <w:tab w:val="left" w:pos="4485"/>
        </w:tabs>
        <w:spacing w:after="0"/>
        <w:ind w:left="-15"/>
        <w:jc w:val="center"/>
        <w:rPr>
          <w:rFonts w:cs="Arial"/>
          <w:b/>
          <w:bCs/>
          <w:sz w:val="24"/>
        </w:rPr>
      </w:pPr>
      <w:r w:rsidRPr="00B1475D">
        <w:rPr>
          <w:rFonts w:cs="Arial"/>
          <w:b/>
          <w:bCs/>
          <w:sz w:val="24"/>
        </w:rPr>
        <w:t>Finalità</w:t>
      </w:r>
    </w:p>
    <w:p w:rsidR="00593599" w:rsidRPr="00B1475D" w:rsidRDefault="00593599" w:rsidP="00593599">
      <w:pPr>
        <w:pStyle w:val="Textbody"/>
        <w:tabs>
          <w:tab w:val="left" w:pos="4485"/>
        </w:tabs>
        <w:spacing w:after="0"/>
        <w:ind w:left="-15"/>
        <w:jc w:val="both"/>
        <w:rPr>
          <w:rFonts w:cs="Arial"/>
          <w:sz w:val="24"/>
        </w:rPr>
      </w:pPr>
      <w:r w:rsidRPr="00B1475D">
        <w:rPr>
          <w:rFonts w:cs="Arial"/>
          <w:sz w:val="24"/>
        </w:rPr>
        <w:t>Il Comune promuove la cura e la manutenzione di piccole aree verdi pubbliche individuate nel proprio territorio, in collaborazione con i cittadini o loro formazioni sociali. A tale scopo redige ed aggiorna l'elenco delle aiuole e fioriere che possono essere adottate dai cittadini, rendendolo pubblico sul sito.</w:t>
      </w:r>
    </w:p>
    <w:p w:rsidR="00593599" w:rsidRPr="00B1475D" w:rsidRDefault="00593599" w:rsidP="00593599">
      <w:pPr>
        <w:pStyle w:val="Textbody"/>
        <w:tabs>
          <w:tab w:val="left" w:pos="4485"/>
        </w:tabs>
        <w:spacing w:after="0"/>
        <w:ind w:left="-15"/>
        <w:jc w:val="both"/>
        <w:rPr>
          <w:rFonts w:cs="Arial"/>
          <w:b/>
          <w:bCs/>
          <w:sz w:val="24"/>
        </w:rPr>
      </w:pPr>
    </w:p>
    <w:p w:rsidR="00593599" w:rsidRPr="00B1475D" w:rsidRDefault="00593599" w:rsidP="00593599">
      <w:pPr>
        <w:pStyle w:val="Textbody"/>
        <w:tabs>
          <w:tab w:val="left" w:pos="4485"/>
        </w:tabs>
        <w:spacing w:after="0"/>
        <w:ind w:left="-15"/>
        <w:jc w:val="center"/>
        <w:rPr>
          <w:rFonts w:cs="Arial"/>
          <w:b/>
          <w:bCs/>
          <w:sz w:val="24"/>
        </w:rPr>
      </w:pPr>
      <w:r w:rsidRPr="00B1475D">
        <w:rPr>
          <w:rFonts w:cs="Arial"/>
          <w:b/>
          <w:bCs/>
          <w:sz w:val="24"/>
        </w:rPr>
        <w:t>Modalità di affidamento</w:t>
      </w:r>
    </w:p>
    <w:p w:rsidR="00593599" w:rsidRPr="00B1475D" w:rsidRDefault="00593599" w:rsidP="00803F8B">
      <w:pPr>
        <w:pStyle w:val="Textbody"/>
        <w:numPr>
          <w:ilvl w:val="0"/>
          <w:numId w:val="1"/>
        </w:numPr>
        <w:tabs>
          <w:tab w:val="left" w:pos="4500"/>
        </w:tabs>
        <w:spacing w:after="0"/>
        <w:ind w:left="426" w:hanging="426"/>
        <w:jc w:val="both"/>
        <w:rPr>
          <w:rFonts w:cs="Arial"/>
          <w:sz w:val="24"/>
        </w:rPr>
      </w:pPr>
      <w:r w:rsidRPr="00B1475D">
        <w:rPr>
          <w:rFonts w:cs="Arial"/>
          <w:sz w:val="24"/>
        </w:rPr>
        <w:t>Il cittadino individua l'aiuola di cui intende occuparsi consultando l'elenco predisposto dal Comune che riporta tutti gli spazi oggetto della presente proposta di collaborazione.</w:t>
      </w:r>
      <w:r w:rsidR="003C366F" w:rsidRPr="00B1475D">
        <w:rPr>
          <w:rFonts w:cs="Arial"/>
          <w:sz w:val="24"/>
        </w:rPr>
        <w:t xml:space="preserve"> L’elenco non è tassativo e potrà essere ampliato dinamicamente a richiesta del cittadino o a discrezione dell’amministrazione, dandone adeguata pubblicità sul sito istituzionale.</w:t>
      </w:r>
    </w:p>
    <w:p w:rsidR="00593599" w:rsidRPr="00B1475D" w:rsidRDefault="00593599" w:rsidP="00803F8B">
      <w:pPr>
        <w:pStyle w:val="Textbody"/>
        <w:numPr>
          <w:ilvl w:val="0"/>
          <w:numId w:val="1"/>
        </w:numPr>
        <w:tabs>
          <w:tab w:val="left" w:pos="4500"/>
        </w:tabs>
        <w:spacing w:after="0"/>
        <w:ind w:left="426" w:hanging="426"/>
        <w:jc w:val="both"/>
        <w:rPr>
          <w:rFonts w:cs="Arial"/>
          <w:sz w:val="24"/>
        </w:rPr>
      </w:pPr>
      <w:r w:rsidRPr="00B1475D">
        <w:rPr>
          <w:rFonts w:cs="Arial"/>
          <w:sz w:val="24"/>
        </w:rPr>
        <w:t xml:space="preserve">Il cittadino aderisce quindi alla proposta di intervento per l'attività di cura e manutenzione del verde individuato, compilando l'apposito modulo da inviare al Servizio </w:t>
      </w:r>
      <w:r w:rsidR="00234C8C" w:rsidRPr="00B1475D">
        <w:rPr>
          <w:rFonts w:cs="Arial"/>
          <w:sz w:val="24"/>
        </w:rPr>
        <w:t xml:space="preserve">Verde Pubblico che </w:t>
      </w:r>
      <w:r w:rsidRPr="00B1475D">
        <w:rPr>
          <w:rFonts w:cs="Arial"/>
          <w:sz w:val="24"/>
        </w:rPr>
        <w:t>gesti</w:t>
      </w:r>
      <w:r w:rsidR="00234C8C" w:rsidRPr="00B1475D">
        <w:rPr>
          <w:rFonts w:cs="Arial"/>
          <w:sz w:val="24"/>
        </w:rPr>
        <w:t>sc</w:t>
      </w:r>
      <w:r w:rsidRPr="00B1475D">
        <w:rPr>
          <w:rFonts w:cs="Arial"/>
          <w:sz w:val="24"/>
        </w:rPr>
        <w:t xml:space="preserve">e </w:t>
      </w:r>
      <w:r w:rsidR="00234C8C" w:rsidRPr="00B1475D">
        <w:rPr>
          <w:rFonts w:cs="Arial"/>
          <w:sz w:val="24"/>
        </w:rPr>
        <w:t xml:space="preserve">aiuole su </w:t>
      </w:r>
      <w:r w:rsidRPr="00B1475D">
        <w:rPr>
          <w:rFonts w:cs="Arial"/>
          <w:sz w:val="24"/>
        </w:rPr>
        <w:t>strade e giardini. Nel modulo dovrà anche indicare l</w:t>
      </w:r>
      <w:r w:rsidR="00234C8C" w:rsidRPr="00B1475D">
        <w:rPr>
          <w:rFonts w:cs="Arial"/>
          <w:sz w:val="24"/>
        </w:rPr>
        <w:t>a tipologia dell'intervento che</w:t>
      </w:r>
      <w:r w:rsidRPr="00B1475D">
        <w:rPr>
          <w:rFonts w:cs="Arial"/>
          <w:sz w:val="24"/>
        </w:rPr>
        <w:t xml:space="preserve"> intende offrire e la durata dell'impegno assunto.</w:t>
      </w:r>
    </w:p>
    <w:p w:rsidR="00593599" w:rsidRPr="00B1475D" w:rsidRDefault="00593599" w:rsidP="00803F8B">
      <w:pPr>
        <w:pStyle w:val="Textbody"/>
        <w:numPr>
          <w:ilvl w:val="0"/>
          <w:numId w:val="1"/>
        </w:numPr>
        <w:tabs>
          <w:tab w:val="left" w:pos="4500"/>
        </w:tabs>
        <w:spacing w:after="0"/>
        <w:ind w:left="426" w:hanging="426"/>
        <w:jc w:val="both"/>
        <w:rPr>
          <w:rFonts w:cs="Arial"/>
          <w:sz w:val="24"/>
        </w:rPr>
      </w:pPr>
      <w:r w:rsidRPr="00B1475D">
        <w:rPr>
          <w:rFonts w:cs="Arial"/>
          <w:sz w:val="24"/>
        </w:rPr>
        <w:t>L'</w:t>
      </w:r>
      <w:r w:rsidR="00234C8C" w:rsidRPr="00B1475D">
        <w:rPr>
          <w:rFonts w:cs="Arial"/>
          <w:sz w:val="24"/>
        </w:rPr>
        <w:t xml:space="preserve">Servizio Verde Pubblico </w:t>
      </w:r>
      <w:r w:rsidRPr="00B1475D">
        <w:rPr>
          <w:rFonts w:cs="Arial"/>
          <w:sz w:val="24"/>
        </w:rPr>
        <w:t>contatterà entro 20 giorni il richiedente per valutare la fattibilità degli interventi e per eventualmente concor</w:t>
      </w:r>
      <w:r w:rsidR="00234C8C" w:rsidRPr="00B1475D">
        <w:rPr>
          <w:rFonts w:cs="Arial"/>
          <w:sz w:val="24"/>
        </w:rPr>
        <w:t>dare la modalità ed i materiali</w:t>
      </w:r>
      <w:r w:rsidRPr="00B1475D">
        <w:rPr>
          <w:rFonts w:cs="Arial"/>
          <w:sz w:val="24"/>
        </w:rPr>
        <w:t xml:space="preserve"> necessari per </w:t>
      </w:r>
      <w:r w:rsidRPr="00B1475D">
        <w:rPr>
          <w:rFonts w:cs="Arial"/>
          <w:sz w:val="24"/>
        </w:rPr>
        <w:lastRenderedPageBreak/>
        <w:t>lo svolgimento dell'iniziativa.</w:t>
      </w:r>
      <w:r w:rsidR="003C366F" w:rsidRPr="00B1475D">
        <w:rPr>
          <w:rFonts w:cs="Arial"/>
          <w:sz w:val="24"/>
        </w:rPr>
        <w:t xml:space="preserve"> </w:t>
      </w:r>
      <w:r w:rsidRPr="00B1475D">
        <w:rPr>
          <w:rFonts w:cs="Arial"/>
          <w:sz w:val="24"/>
        </w:rPr>
        <w:t>Successivamente il Servizio</w:t>
      </w:r>
      <w:r w:rsidR="00234C8C" w:rsidRPr="00B1475D">
        <w:rPr>
          <w:rFonts w:cs="Arial"/>
          <w:sz w:val="24"/>
        </w:rPr>
        <w:t xml:space="preserve"> Verde Pubblico</w:t>
      </w:r>
      <w:r w:rsidRPr="00B1475D">
        <w:rPr>
          <w:rFonts w:cs="Arial"/>
          <w:sz w:val="24"/>
        </w:rPr>
        <w:t xml:space="preserve"> invierà una risposta al </w:t>
      </w:r>
      <w:r w:rsidR="003C366F" w:rsidRPr="00B1475D">
        <w:rPr>
          <w:rFonts w:cs="Arial"/>
          <w:sz w:val="24"/>
        </w:rPr>
        <w:t>richiedente</w:t>
      </w:r>
      <w:r w:rsidRPr="00B1475D">
        <w:rPr>
          <w:rFonts w:cs="Arial"/>
          <w:sz w:val="24"/>
        </w:rPr>
        <w:t xml:space="preserve"> all'indirizzo comunicato relativamente all'e</w:t>
      </w:r>
      <w:r w:rsidR="003C366F" w:rsidRPr="00B1475D">
        <w:rPr>
          <w:rFonts w:cs="Arial"/>
          <w:sz w:val="24"/>
        </w:rPr>
        <w:t>sito della proposta di adesione, invitandolo in caso positivo alla firma della convenzione.</w:t>
      </w:r>
    </w:p>
    <w:p w:rsidR="00593599" w:rsidRPr="00B1475D" w:rsidRDefault="00593599" w:rsidP="00593599">
      <w:pPr>
        <w:pStyle w:val="Textbody"/>
        <w:tabs>
          <w:tab w:val="left" w:pos="610"/>
        </w:tabs>
        <w:spacing w:after="0"/>
        <w:ind w:left="318" w:hanging="305"/>
        <w:jc w:val="both"/>
        <w:rPr>
          <w:rFonts w:cs="Arial"/>
          <w:sz w:val="24"/>
        </w:rPr>
      </w:pPr>
    </w:p>
    <w:p w:rsidR="00593599" w:rsidRPr="00B1475D" w:rsidRDefault="00593599" w:rsidP="00593599">
      <w:pPr>
        <w:pStyle w:val="Textbody"/>
        <w:tabs>
          <w:tab w:val="left" w:pos="4485"/>
        </w:tabs>
        <w:spacing w:after="0"/>
        <w:ind w:left="-15"/>
        <w:jc w:val="center"/>
        <w:rPr>
          <w:rFonts w:cs="Arial"/>
          <w:b/>
          <w:bCs/>
          <w:sz w:val="24"/>
        </w:rPr>
      </w:pPr>
      <w:r w:rsidRPr="00B1475D">
        <w:rPr>
          <w:rFonts w:cs="Arial"/>
          <w:b/>
          <w:bCs/>
          <w:sz w:val="24"/>
        </w:rPr>
        <w:t>Oggetto e svolgimento dell'intervento</w:t>
      </w:r>
    </w:p>
    <w:p w:rsidR="00593599" w:rsidRPr="00B1475D" w:rsidRDefault="00234C8C" w:rsidP="00803F8B">
      <w:pPr>
        <w:pStyle w:val="Textbody"/>
        <w:numPr>
          <w:ilvl w:val="0"/>
          <w:numId w:val="4"/>
        </w:numPr>
        <w:spacing w:after="0"/>
        <w:jc w:val="both"/>
        <w:rPr>
          <w:rFonts w:cs="Arial"/>
          <w:sz w:val="24"/>
        </w:rPr>
      </w:pPr>
      <w:r w:rsidRPr="00B1475D">
        <w:rPr>
          <w:rFonts w:cs="Arial"/>
          <w:sz w:val="24"/>
        </w:rPr>
        <w:t>L’elenco non tassativo individuato dall’amministrazione comunale è il seguente: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Santa Maria Maggiore aiuola antistante il Battistero,</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Santa Maria Maggiore giardinetti di fronte il Battistero e costeggianti le ferrovie,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Petrosino giardinetti all’incrocio con via San Pietro,</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Corso Matteotti in corrispondenza del Monumento dei Caduti,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Corso Matteotti aiuole nei pressi dell'ingresso secondario della scuola Settembrini,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Mazzini area a verde costeggiante la rete ferroviaria,</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Petrosino aiuole perimetrali all'area mercatale,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Petrosino aiuole incrocio con via Garibaldi,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Risorgimento giardinetti di fronte la scuola “</w:t>
      </w:r>
      <w:proofErr w:type="spellStart"/>
      <w:r w:rsidRPr="00B1475D">
        <w:rPr>
          <w:rFonts w:cs="Arial"/>
          <w:sz w:val="24"/>
        </w:rPr>
        <w:t>Iqbal</w:t>
      </w:r>
      <w:proofErr w:type="spellEnd"/>
      <w:r w:rsidRPr="00B1475D">
        <w:rPr>
          <w:rFonts w:cs="Arial"/>
          <w:sz w:val="24"/>
        </w:rPr>
        <w:t xml:space="preserve"> </w:t>
      </w:r>
      <w:proofErr w:type="spellStart"/>
      <w:r w:rsidRPr="00B1475D">
        <w:rPr>
          <w:rFonts w:cs="Arial"/>
          <w:sz w:val="24"/>
        </w:rPr>
        <w:t>Masih</w:t>
      </w:r>
      <w:proofErr w:type="spellEnd"/>
      <w:r w:rsidRPr="00B1475D">
        <w:rPr>
          <w:rFonts w:cs="Arial"/>
          <w:sz w:val="24"/>
        </w:rPr>
        <w:t xml:space="preserve">” in </w:t>
      </w:r>
      <w:proofErr w:type="spellStart"/>
      <w:proofErr w:type="gramStart"/>
      <w:r w:rsidRPr="00B1475D">
        <w:rPr>
          <w:rFonts w:cs="Arial"/>
          <w:sz w:val="24"/>
        </w:rPr>
        <w:t>fraz.Pareti</w:t>
      </w:r>
      <w:proofErr w:type="spellEnd"/>
      <w:proofErr w:type="gramEnd"/>
      <w:r w:rsidRPr="00B1475D">
        <w:rPr>
          <w:rFonts w:cs="Arial"/>
          <w:sz w:val="24"/>
        </w:rPr>
        <w:t xml:space="preserve"> Pucciano,</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San Ciro aiuola nei pressi della chiesa,</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Monte del Vesuvio rotatorie esistenti, e spazi a confine con trincerone ferroviario,</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Garibaldi rotatorie esistenti;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Spagnuolo parcheggio vicino all’impianto Sportivo K. Wojtyla,</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Spagnuolo-via Indipendenza aiuola vicino la rotatoria;</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Napoli aree a verde a ridosso del complesso edilizio di palazzo Aristotele,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Viale Europa aiuole varie,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Nazionale aiuole e fiorire in prossimità del ponte di San Clemente,</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Nazionale aiuole tra bivio Camerelle e confine con Cava de Tirreni,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 Indipendenza aiuole spartitraffico in prossimità della "Torino Petroli",</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 xml:space="preserve">Via Croce Malloni giardinetti spartitraffico incrocio via Indipendenza, </w:t>
      </w:r>
    </w:p>
    <w:p w:rsidR="00234C8C" w:rsidRPr="00B1475D" w:rsidRDefault="00234C8C" w:rsidP="00803F8B">
      <w:pPr>
        <w:pStyle w:val="Textbody"/>
        <w:numPr>
          <w:ilvl w:val="0"/>
          <w:numId w:val="6"/>
        </w:numPr>
        <w:spacing w:after="0" w:line="240" w:lineRule="auto"/>
        <w:ind w:left="993"/>
        <w:contextualSpacing/>
        <w:jc w:val="both"/>
        <w:rPr>
          <w:rFonts w:cs="Arial"/>
          <w:sz w:val="24"/>
        </w:rPr>
      </w:pPr>
      <w:r w:rsidRPr="00B1475D">
        <w:rPr>
          <w:rFonts w:cs="Arial"/>
          <w:sz w:val="24"/>
        </w:rPr>
        <w:t>Viale Croce in prossimità ex vetreria;</w:t>
      </w:r>
    </w:p>
    <w:p w:rsidR="003C366F" w:rsidRPr="00B1475D" w:rsidRDefault="003C366F" w:rsidP="00234C8C">
      <w:pPr>
        <w:pStyle w:val="Textbody"/>
        <w:spacing w:after="0" w:line="240" w:lineRule="auto"/>
        <w:contextualSpacing/>
        <w:jc w:val="both"/>
        <w:rPr>
          <w:rFonts w:cs="Arial"/>
          <w:sz w:val="24"/>
        </w:rPr>
      </w:pPr>
    </w:p>
    <w:p w:rsidR="00234C8C" w:rsidRPr="00B1475D" w:rsidRDefault="003C366F" w:rsidP="003C366F">
      <w:pPr>
        <w:pStyle w:val="Textbody"/>
        <w:spacing w:after="0"/>
        <w:contextualSpacing/>
        <w:jc w:val="both"/>
        <w:rPr>
          <w:rFonts w:cs="Arial"/>
          <w:sz w:val="24"/>
        </w:rPr>
      </w:pPr>
      <w:r w:rsidRPr="00B1475D">
        <w:rPr>
          <w:rFonts w:cs="Arial"/>
          <w:sz w:val="24"/>
        </w:rPr>
        <w:t>L'elenco può essere integrato con proposte di nuove aree individuate dagli stessi cittadini e segnalate direttamente all'Ufficio Verde Pubblico, dandone adeguata pubblicità sempre sul sito.</w:t>
      </w:r>
    </w:p>
    <w:p w:rsidR="003C366F" w:rsidRPr="00B1475D" w:rsidRDefault="003C366F" w:rsidP="00234C8C">
      <w:pPr>
        <w:pStyle w:val="Textbody"/>
        <w:spacing w:after="0" w:line="240" w:lineRule="auto"/>
        <w:contextualSpacing/>
        <w:jc w:val="both"/>
        <w:rPr>
          <w:rFonts w:cs="Arial"/>
          <w:sz w:val="24"/>
        </w:rPr>
      </w:pP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L'attività di cura e rigenerazione del verde prevede la possibilità di offrire:</w:t>
      </w:r>
    </w:p>
    <w:p w:rsidR="00593599" w:rsidRPr="00B1475D" w:rsidRDefault="00593599" w:rsidP="00803F8B">
      <w:pPr>
        <w:pStyle w:val="Textbody"/>
        <w:numPr>
          <w:ilvl w:val="0"/>
          <w:numId w:val="2"/>
        </w:numPr>
        <w:tabs>
          <w:tab w:val="left" w:pos="994"/>
        </w:tabs>
        <w:spacing w:after="0"/>
        <w:ind w:left="702" w:hanging="366"/>
        <w:jc w:val="both"/>
        <w:rPr>
          <w:rFonts w:cs="Arial"/>
          <w:sz w:val="24"/>
          <w:u w:val="single"/>
        </w:rPr>
      </w:pPr>
      <w:r w:rsidRPr="00B1475D">
        <w:rPr>
          <w:rFonts w:cs="Arial"/>
          <w:sz w:val="24"/>
          <w:u w:val="single"/>
        </w:rPr>
        <w:t>m</w:t>
      </w:r>
      <w:r w:rsidR="00234C8C" w:rsidRPr="00B1475D">
        <w:rPr>
          <w:rFonts w:cs="Arial"/>
          <w:sz w:val="24"/>
          <w:u w:val="single"/>
        </w:rPr>
        <w:t xml:space="preserve">anutenzione ordinaria completa </w:t>
      </w:r>
      <w:r w:rsidRPr="00B1475D">
        <w:rPr>
          <w:rFonts w:cs="Arial"/>
          <w:sz w:val="24"/>
          <w:u w:val="single"/>
        </w:rPr>
        <w:t>comprendente:</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annaffio</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concimazione</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taglio dell'erba (sfalcio) con idonea periodicità</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potatura</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lastRenderedPageBreak/>
        <w:t>posa di nuove piante ornamentali</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pulizia delle infestanti</w:t>
      </w:r>
    </w:p>
    <w:p w:rsidR="00593599" w:rsidRPr="00B1475D" w:rsidRDefault="00593599" w:rsidP="00803F8B">
      <w:pPr>
        <w:pStyle w:val="Textbody"/>
        <w:numPr>
          <w:ilvl w:val="0"/>
          <w:numId w:val="2"/>
        </w:numPr>
        <w:tabs>
          <w:tab w:val="left" w:pos="1665"/>
        </w:tabs>
        <w:spacing w:after="0"/>
        <w:ind w:left="1373" w:hanging="366"/>
        <w:jc w:val="both"/>
        <w:rPr>
          <w:rFonts w:cs="Arial"/>
          <w:sz w:val="24"/>
        </w:rPr>
      </w:pPr>
      <w:r w:rsidRPr="00B1475D">
        <w:rPr>
          <w:rFonts w:cs="Arial"/>
          <w:sz w:val="24"/>
        </w:rPr>
        <w:t>raccolta rifiuti presenti</w:t>
      </w:r>
    </w:p>
    <w:p w:rsidR="00593599" w:rsidRPr="00B1475D" w:rsidRDefault="00593599" w:rsidP="00593599">
      <w:pPr>
        <w:pStyle w:val="Textbody"/>
        <w:tabs>
          <w:tab w:val="left" w:pos="658"/>
        </w:tabs>
        <w:spacing w:after="0"/>
        <w:ind w:left="366" w:hanging="366"/>
        <w:jc w:val="both"/>
        <w:rPr>
          <w:rFonts w:cs="Arial"/>
          <w:sz w:val="24"/>
        </w:rPr>
      </w:pPr>
      <w:r w:rsidRPr="00B1475D">
        <w:rPr>
          <w:rFonts w:cs="Arial"/>
          <w:sz w:val="24"/>
        </w:rPr>
        <w:t>oppure</w:t>
      </w:r>
    </w:p>
    <w:p w:rsidR="00593599" w:rsidRPr="00B1475D" w:rsidRDefault="00593599" w:rsidP="00803F8B">
      <w:pPr>
        <w:pStyle w:val="Textbody"/>
        <w:numPr>
          <w:ilvl w:val="0"/>
          <w:numId w:val="2"/>
        </w:numPr>
        <w:tabs>
          <w:tab w:val="left" w:pos="994"/>
        </w:tabs>
        <w:spacing w:after="0"/>
        <w:ind w:left="702" w:hanging="366"/>
        <w:jc w:val="both"/>
        <w:rPr>
          <w:rFonts w:cs="Arial"/>
          <w:sz w:val="24"/>
        </w:rPr>
      </w:pPr>
      <w:r w:rsidRPr="00B1475D">
        <w:rPr>
          <w:rFonts w:cs="Arial"/>
          <w:sz w:val="24"/>
          <w:u w:val="single"/>
        </w:rPr>
        <w:t>semplice controllo periodico che prevede</w:t>
      </w:r>
      <w:r w:rsidRPr="00B1475D">
        <w:rPr>
          <w:rFonts w:cs="Arial"/>
          <w:sz w:val="24"/>
        </w:rPr>
        <w:t>:</w:t>
      </w:r>
    </w:p>
    <w:p w:rsidR="00593599" w:rsidRPr="00B1475D" w:rsidRDefault="00593599" w:rsidP="00803F8B">
      <w:pPr>
        <w:pStyle w:val="Textbody"/>
        <w:numPr>
          <w:ilvl w:val="0"/>
          <w:numId w:val="2"/>
        </w:numPr>
        <w:tabs>
          <w:tab w:val="left" w:pos="1634"/>
        </w:tabs>
        <w:spacing w:after="0"/>
        <w:ind w:left="1342" w:hanging="366"/>
        <w:jc w:val="both"/>
        <w:rPr>
          <w:rFonts w:cs="Arial"/>
          <w:sz w:val="24"/>
        </w:rPr>
      </w:pPr>
      <w:r w:rsidRPr="00B1475D">
        <w:rPr>
          <w:rFonts w:cs="Arial"/>
          <w:sz w:val="24"/>
        </w:rPr>
        <w:t>pulizia delle infestanti</w:t>
      </w:r>
    </w:p>
    <w:p w:rsidR="00593599" w:rsidRPr="00B1475D" w:rsidRDefault="00593599" w:rsidP="00803F8B">
      <w:pPr>
        <w:pStyle w:val="Textbody"/>
        <w:numPr>
          <w:ilvl w:val="0"/>
          <w:numId w:val="2"/>
        </w:numPr>
        <w:tabs>
          <w:tab w:val="left" w:pos="1634"/>
        </w:tabs>
        <w:spacing w:after="0"/>
        <w:ind w:left="1342" w:hanging="366"/>
        <w:jc w:val="both"/>
        <w:rPr>
          <w:rFonts w:cs="Arial"/>
          <w:sz w:val="24"/>
        </w:rPr>
      </w:pPr>
      <w:r w:rsidRPr="00B1475D">
        <w:rPr>
          <w:rFonts w:cs="Arial"/>
          <w:sz w:val="24"/>
        </w:rPr>
        <w:t>raccolta rifiuti presenti</w:t>
      </w:r>
    </w:p>
    <w:p w:rsidR="00593599" w:rsidRPr="00B1475D" w:rsidRDefault="00593599" w:rsidP="00803F8B">
      <w:pPr>
        <w:pStyle w:val="Textbody"/>
        <w:numPr>
          <w:ilvl w:val="0"/>
          <w:numId w:val="2"/>
        </w:numPr>
        <w:tabs>
          <w:tab w:val="left" w:pos="1634"/>
        </w:tabs>
        <w:spacing w:after="0"/>
        <w:ind w:left="1342" w:hanging="366"/>
        <w:jc w:val="both"/>
        <w:rPr>
          <w:rFonts w:cs="Arial"/>
          <w:sz w:val="24"/>
        </w:rPr>
      </w:pPr>
      <w:r w:rsidRPr="00B1475D">
        <w:rPr>
          <w:rFonts w:cs="Arial"/>
          <w:sz w:val="24"/>
        </w:rPr>
        <w:t>segna</w:t>
      </w:r>
      <w:r w:rsidR="00234C8C" w:rsidRPr="00B1475D">
        <w:rPr>
          <w:rFonts w:cs="Arial"/>
          <w:sz w:val="24"/>
        </w:rPr>
        <w:t>lazione di danni e anomalie al Servizio Verde Pubblico</w:t>
      </w:r>
    </w:p>
    <w:p w:rsidR="00593599" w:rsidRPr="00B1475D" w:rsidRDefault="00593599" w:rsidP="00593599">
      <w:pPr>
        <w:pStyle w:val="Textbody"/>
        <w:tabs>
          <w:tab w:val="left" w:pos="1634"/>
        </w:tabs>
        <w:spacing w:after="0"/>
        <w:ind w:left="1342" w:hanging="366"/>
        <w:jc w:val="both"/>
        <w:rPr>
          <w:rFonts w:cs="Arial"/>
          <w:sz w:val="24"/>
        </w:rPr>
      </w:pP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La raccolta e lo smaltimento dei materiali di risulta (sfalci e rifiuti) sono a carico dell'affidatario.</w:t>
      </w: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I rifiuti andranno, per quanto possibile, differenziati e smaltiti conformemente alle disposizioni della raccolta differenziata. Nel caso di grandi quantità è opportuno concordare con l'</w:t>
      </w:r>
      <w:r w:rsidR="00234C8C" w:rsidRPr="00B1475D">
        <w:rPr>
          <w:rFonts w:cs="Arial"/>
          <w:sz w:val="24"/>
        </w:rPr>
        <w:t xml:space="preserve">Servizio Verde Pubblico </w:t>
      </w:r>
      <w:r w:rsidRPr="00B1475D">
        <w:rPr>
          <w:rFonts w:cs="Arial"/>
          <w:sz w:val="24"/>
        </w:rPr>
        <w:t>le modalità di raccolta e smaltimento, mediante fornitura di idonei contenitori.</w:t>
      </w: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In presenza di rifiuti pericolosi quali batterie, siringhe ecc. dovrà essere contattato l'</w:t>
      </w:r>
      <w:r w:rsidR="00234C8C" w:rsidRPr="00B1475D">
        <w:rPr>
          <w:rFonts w:cs="Arial"/>
          <w:sz w:val="24"/>
        </w:rPr>
        <w:t>Servizio Verde Pubblico ai recapiti presenti sul sito istituzionale</w:t>
      </w:r>
      <w:r w:rsidRPr="00B1475D">
        <w:rPr>
          <w:rFonts w:cs="Arial"/>
          <w:sz w:val="24"/>
        </w:rPr>
        <w:t>.</w:t>
      </w: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 xml:space="preserve">Durante l'attività di pulizia dell'area verde è obbligatorio astenersi dal raccogliere rifiuti “sospetti” (es: fusti, bidoni, </w:t>
      </w:r>
      <w:r w:rsidRPr="00B1475D">
        <w:rPr>
          <w:rFonts w:cs="Arial"/>
          <w:i/>
          <w:iCs/>
          <w:sz w:val="24"/>
        </w:rPr>
        <w:t>big-</w:t>
      </w:r>
      <w:proofErr w:type="spellStart"/>
      <w:r w:rsidRPr="00B1475D">
        <w:rPr>
          <w:rFonts w:cs="Arial"/>
          <w:i/>
          <w:iCs/>
          <w:sz w:val="24"/>
        </w:rPr>
        <w:t>bags</w:t>
      </w:r>
      <w:proofErr w:type="spellEnd"/>
      <w:r w:rsidRPr="00B1475D">
        <w:rPr>
          <w:rFonts w:cs="Arial"/>
          <w:sz w:val="24"/>
        </w:rPr>
        <w:t>, amianto, ecc.). In questo caso sarà necessario informare la Polizia Locale.</w:t>
      </w: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L'attività deve essere svolta col massimo senso di responsabilità, con la normale diligenza ed il buon senso da parte di ogni partecipante, utilizzando gli strumenti messi a disposizione ed indossando indumenti adeguati alle condizioni del luogo e alla tipologia degli interventi da realizzare.</w:t>
      </w:r>
    </w:p>
    <w:p w:rsidR="00593599" w:rsidRPr="00B1475D" w:rsidRDefault="00593599" w:rsidP="00803F8B">
      <w:pPr>
        <w:pStyle w:val="Textbody"/>
        <w:numPr>
          <w:ilvl w:val="0"/>
          <w:numId w:val="5"/>
        </w:numPr>
        <w:tabs>
          <w:tab w:val="left" w:pos="292"/>
        </w:tabs>
        <w:spacing w:after="0"/>
        <w:jc w:val="both"/>
        <w:rPr>
          <w:rFonts w:cs="Arial"/>
          <w:sz w:val="24"/>
        </w:rPr>
      </w:pPr>
      <w:r w:rsidRPr="00B1475D">
        <w:rPr>
          <w:rFonts w:cs="Arial"/>
          <w:sz w:val="24"/>
        </w:rPr>
        <w:t>Il cittadino si impegna a svolgere le attività prescelte a proprie spese, senza oneri per il Comune.</w:t>
      </w:r>
    </w:p>
    <w:p w:rsidR="00593599" w:rsidRPr="00B1475D" w:rsidRDefault="00593599" w:rsidP="00593599">
      <w:pPr>
        <w:pStyle w:val="Textbody"/>
        <w:tabs>
          <w:tab w:val="left" w:pos="292"/>
        </w:tabs>
        <w:spacing w:after="0"/>
        <w:jc w:val="both"/>
        <w:rPr>
          <w:rFonts w:cs="Arial"/>
          <w:sz w:val="24"/>
        </w:rPr>
      </w:pPr>
    </w:p>
    <w:p w:rsidR="00593599" w:rsidRPr="00B1475D" w:rsidRDefault="00593599" w:rsidP="00593599">
      <w:pPr>
        <w:pStyle w:val="Textbody"/>
        <w:tabs>
          <w:tab w:val="left" w:pos="-325"/>
        </w:tabs>
        <w:spacing w:after="0"/>
        <w:ind w:left="41" w:hanging="366"/>
        <w:jc w:val="center"/>
        <w:rPr>
          <w:rFonts w:cs="Arial"/>
          <w:b/>
          <w:bCs/>
          <w:sz w:val="24"/>
        </w:rPr>
      </w:pPr>
      <w:r w:rsidRPr="00B1475D">
        <w:rPr>
          <w:rFonts w:cs="Arial"/>
          <w:b/>
          <w:bCs/>
          <w:sz w:val="24"/>
        </w:rPr>
        <w:t>Durata e riconsegna</w:t>
      </w:r>
    </w:p>
    <w:p w:rsidR="00593599" w:rsidRPr="00B1475D" w:rsidRDefault="00593599" w:rsidP="00593599">
      <w:pPr>
        <w:pStyle w:val="Textbody"/>
        <w:tabs>
          <w:tab w:val="left" w:pos="4510"/>
        </w:tabs>
        <w:spacing w:after="0"/>
        <w:ind w:left="10" w:hanging="10"/>
        <w:jc w:val="both"/>
        <w:rPr>
          <w:rFonts w:cs="Arial"/>
          <w:sz w:val="24"/>
        </w:rPr>
      </w:pPr>
      <w:r w:rsidRPr="00B1475D">
        <w:rPr>
          <w:rFonts w:cs="Arial"/>
          <w:sz w:val="24"/>
        </w:rPr>
        <w:t>Il cittadino dovrà precisare la durata del proprio impegno, specifi</w:t>
      </w:r>
      <w:r w:rsidR="003C366F" w:rsidRPr="00B1475D">
        <w:rPr>
          <w:rFonts w:cs="Arial"/>
          <w:sz w:val="24"/>
        </w:rPr>
        <w:t xml:space="preserve">candola nel modulo di adesione, comunque, tale durata non potrà essere superiore a 3 anni. </w:t>
      </w:r>
      <w:r w:rsidRPr="00B1475D">
        <w:rPr>
          <w:rFonts w:cs="Arial"/>
          <w:sz w:val="24"/>
        </w:rPr>
        <w:t xml:space="preserve">Al termine del periodo di affido concordato, il rapporto di collaborazione potrà essere rinnovato, a pari o diverse condizioni. L'aiuola deve essere riconsegnata in buone condizioni, in quanto lo spazio </w:t>
      </w:r>
      <w:r w:rsidRPr="00B1475D">
        <w:rPr>
          <w:rFonts w:cs="Arial"/>
          <w:sz w:val="24"/>
        </w:rPr>
        <w:lastRenderedPageBreak/>
        <w:t>adottato è e rimane pubblico. Il cittadino può decidere di rinunciare alla cura della aiuola prima della scadenza del periodo stabilito, presentando una dichiarazione di rinuncia. Il Comune, allo stesso modo, per ragioni di interesse pubblico o per l'inosservanza delle disposizioni concordate, può interrompere il periodo di affido prima della scadenza prevista, revocando l'assegnazione.</w:t>
      </w:r>
    </w:p>
    <w:p w:rsidR="00593599" w:rsidRPr="00B1475D" w:rsidRDefault="00593599" w:rsidP="00593599">
      <w:pPr>
        <w:pStyle w:val="Textbody"/>
        <w:tabs>
          <w:tab w:val="left" w:pos="4485"/>
        </w:tabs>
        <w:spacing w:after="0"/>
        <w:ind w:left="-15"/>
        <w:jc w:val="both"/>
        <w:rPr>
          <w:rFonts w:cs="Arial"/>
          <w:b/>
          <w:bCs/>
          <w:sz w:val="24"/>
        </w:rPr>
      </w:pPr>
    </w:p>
    <w:p w:rsidR="00593599" w:rsidRPr="00B1475D" w:rsidRDefault="00593599" w:rsidP="00593599">
      <w:pPr>
        <w:pStyle w:val="Textbody"/>
        <w:tabs>
          <w:tab w:val="left" w:pos="4485"/>
        </w:tabs>
        <w:spacing w:after="0"/>
        <w:ind w:left="-15"/>
        <w:jc w:val="center"/>
        <w:rPr>
          <w:rFonts w:cs="Arial"/>
          <w:b/>
          <w:bCs/>
          <w:sz w:val="24"/>
        </w:rPr>
      </w:pPr>
      <w:r w:rsidRPr="00B1475D">
        <w:rPr>
          <w:rFonts w:cs="Arial"/>
          <w:b/>
          <w:bCs/>
          <w:sz w:val="24"/>
        </w:rPr>
        <w:t>Responsabilità</w:t>
      </w:r>
    </w:p>
    <w:p w:rsidR="00593599" w:rsidRPr="00B1475D" w:rsidRDefault="00593599" w:rsidP="00593599">
      <w:pPr>
        <w:pStyle w:val="Textbody"/>
        <w:tabs>
          <w:tab w:val="left" w:pos="4485"/>
        </w:tabs>
        <w:spacing w:after="0"/>
        <w:ind w:left="-15"/>
        <w:jc w:val="both"/>
        <w:rPr>
          <w:rFonts w:cs="Arial"/>
          <w:sz w:val="24"/>
        </w:rPr>
      </w:pPr>
      <w:r w:rsidRPr="00B1475D">
        <w:rPr>
          <w:rFonts w:cs="Arial"/>
          <w:sz w:val="24"/>
        </w:rPr>
        <w:t>Il Comune viene espressamente sollevato da ogni responsabilità nel caso di incidenti a persone o cose che dovessero avvenire durante lo svolgimento delle attività di cura del verde previste dalle presenti linee guida.</w:t>
      </w:r>
    </w:p>
    <w:p w:rsidR="00593599" w:rsidRPr="00B1475D" w:rsidRDefault="00593599" w:rsidP="00593599">
      <w:pPr>
        <w:pStyle w:val="Textbody"/>
        <w:tabs>
          <w:tab w:val="left" w:pos="4485"/>
        </w:tabs>
        <w:spacing w:after="0"/>
        <w:ind w:left="-15"/>
        <w:jc w:val="both"/>
        <w:rPr>
          <w:rFonts w:cs="Arial"/>
          <w:b/>
          <w:bCs/>
          <w:sz w:val="24"/>
        </w:rPr>
      </w:pPr>
    </w:p>
    <w:p w:rsidR="00593599" w:rsidRPr="00B1475D" w:rsidRDefault="00593599" w:rsidP="00593599">
      <w:pPr>
        <w:pStyle w:val="Textbody"/>
        <w:tabs>
          <w:tab w:val="left" w:pos="4485"/>
        </w:tabs>
        <w:spacing w:after="0"/>
        <w:ind w:left="-15"/>
        <w:jc w:val="center"/>
        <w:rPr>
          <w:rFonts w:cs="Arial"/>
          <w:b/>
          <w:bCs/>
          <w:sz w:val="24"/>
        </w:rPr>
      </w:pPr>
      <w:r w:rsidRPr="00B1475D">
        <w:rPr>
          <w:rFonts w:cs="Arial"/>
          <w:b/>
          <w:bCs/>
          <w:sz w:val="24"/>
        </w:rPr>
        <w:t>Pubblicizzazione dell'iniziativa</w:t>
      </w:r>
    </w:p>
    <w:p w:rsidR="00593599" w:rsidRPr="00B1475D" w:rsidRDefault="00593599" w:rsidP="00803F8B">
      <w:pPr>
        <w:pStyle w:val="Textbody"/>
        <w:numPr>
          <w:ilvl w:val="0"/>
          <w:numId w:val="3"/>
        </w:numPr>
        <w:tabs>
          <w:tab w:val="left" w:pos="4897"/>
        </w:tabs>
        <w:spacing w:after="0"/>
        <w:ind w:left="397"/>
        <w:jc w:val="both"/>
        <w:rPr>
          <w:rFonts w:cs="Arial"/>
          <w:sz w:val="24"/>
        </w:rPr>
      </w:pPr>
      <w:r w:rsidRPr="00B1475D">
        <w:rPr>
          <w:rFonts w:cs="Arial"/>
          <w:sz w:val="24"/>
        </w:rPr>
        <w:t>L'Amministrazione comunale assicura la pubblicità dell'iniziativa con la pubblicazione sul sito del Comune e con altre forme che riterrà opportune.</w:t>
      </w:r>
    </w:p>
    <w:p w:rsidR="00593599" w:rsidRPr="00B1475D" w:rsidRDefault="00593599" w:rsidP="00803F8B">
      <w:pPr>
        <w:pStyle w:val="Textbody"/>
        <w:numPr>
          <w:ilvl w:val="0"/>
          <w:numId w:val="3"/>
        </w:numPr>
        <w:tabs>
          <w:tab w:val="left" w:pos="4897"/>
        </w:tabs>
        <w:spacing w:after="0"/>
        <w:ind w:left="397"/>
        <w:jc w:val="both"/>
        <w:rPr>
          <w:rFonts w:cs="Arial"/>
          <w:sz w:val="24"/>
        </w:rPr>
      </w:pPr>
      <w:r w:rsidRPr="00B1475D">
        <w:rPr>
          <w:rFonts w:cs="Arial"/>
          <w:sz w:val="24"/>
        </w:rPr>
        <w:t xml:space="preserve">Sul sito internet viene pubblicato l'elenco delle aree verdi oggetto di queste linee guida, con l'indicazione delle aiuole e fioriere e delle assegnazioni già avvenute. L'elenco può essere integrato con proposte di nuove aree individuate dagli stessi cittadini e segnalate direttamente all'Ufficio </w:t>
      </w:r>
      <w:r w:rsidR="00234C8C" w:rsidRPr="00B1475D">
        <w:rPr>
          <w:rFonts w:cs="Arial"/>
          <w:sz w:val="24"/>
        </w:rPr>
        <w:t>Verde Pubblico</w:t>
      </w:r>
      <w:r w:rsidRPr="00B1475D">
        <w:rPr>
          <w:rFonts w:cs="Arial"/>
          <w:sz w:val="24"/>
        </w:rPr>
        <w:t>, dandone adeguata pubblicità sempre sul sito.</w:t>
      </w:r>
    </w:p>
    <w:p w:rsidR="00593599" w:rsidRPr="00B1475D" w:rsidRDefault="00593599" w:rsidP="00803F8B">
      <w:pPr>
        <w:pStyle w:val="Textbody"/>
        <w:numPr>
          <w:ilvl w:val="0"/>
          <w:numId w:val="3"/>
        </w:numPr>
        <w:tabs>
          <w:tab w:val="left" w:pos="4897"/>
        </w:tabs>
        <w:spacing w:after="0"/>
        <w:ind w:left="397"/>
        <w:jc w:val="both"/>
        <w:rPr>
          <w:rFonts w:cs="Arial"/>
          <w:sz w:val="24"/>
        </w:rPr>
      </w:pPr>
      <w:r w:rsidRPr="00B1475D">
        <w:rPr>
          <w:rFonts w:cs="Arial"/>
          <w:sz w:val="24"/>
        </w:rPr>
        <w:t>Il Comune, al fine di riconoscere pubblicamente l'impegno e l'attività svolta dai cittadini, prevede la possibilità di collocare nell'aiuola adottata un cartello</w:t>
      </w:r>
      <w:r w:rsidR="003C366F" w:rsidRPr="00B1475D">
        <w:rPr>
          <w:rFonts w:cs="Arial"/>
          <w:sz w:val="24"/>
        </w:rPr>
        <w:t>/tabella</w:t>
      </w:r>
      <w:r w:rsidRPr="00B1475D">
        <w:rPr>
          <w:rFonts w:cs="Arial"/>
          <w:sz w:val="24"/>
        </w:rPr>
        <w:t xml:space="preserve"> indicante il nome dell'iniziativa “Adotta un'aiuola”, il nome del cittadino o del gruppo che si è fatto carico della manutenzione, nonché del Servizio beni comuni e gestione acquisti. In ogni caso tip</w:t>
      </w:r>
      <w:r w:rsidR="003C366F" w:rsidRPr="00B1475D">
        <w:rPr>
          <w:rFonts w:cs="Arial"/>
          <w:sz w:val="24"/>
        </w:rPr>
        <w:t xml:space="preserve">ologia, dimensione e testo della tabella </w:t>
      </w:r>
      <w:r w:rsidRPr="00B1475D">
        <w:rPr>
          <w:rFonts w:cs="Arial"/>
          <w:sz w:val="24"/>
        </w:rPr>
        <w:t>dovranno essere concordati con l'Amministrazione comunale.</w:t>
      </w:r>
    </w:p>
    <w:p w:rsidR="00053206" w:rsidRPr="00B1475D" w:rsidRDefault="00053206" w:rsidP="00117ECD">
      <w:pPr>
        <w:spacing w:line="360" w:lineRule="auto"/>
        <w:rPr>
          <w:rFonts w:ascii="Arial" w:hAnsi="Arial" w:cs="Arial"/>
        </w:rPr>
      </w:pPr>
    </w:p>
    <w:p w:rsidR="003C366F" w:rsidRPr="00B1475D" w:rsidRDefault="003C366F" w:rsidP="003C366F">
      <w:pPr>
        <w:pStyle w:val="Textbody"/>
        <w:tabs>
          <w:tab w:val="left" w:pos="4897"/>
        </w:tabs>
        <w:spacing w:after="0"/>
        <w:jc w:val="both"/>
        <w:rPr>
          <w:rFonts w:cs="Arial"/>
          <w:sz w:val="24"/>
        </w:rPr>
      </w:pPr>
      <w:r w:rsidRPr="00B1475D">
        <w:rPr>
          <w:rFonts w:cs="Arial"/>
          <w:sz w:val="24"/>
        </w:rPr>
        <w:t>allegato alla Delibera di Giunta</w:t>
      </w:r>
    </w:p>
    <w:p w:rsidR="003C366F" w:rsidRPr="00B1475D" w:rsidRDefault="003C366F" w:rsidP="003C366F">
      <w:pPr>
        <w:pStyle w:val="Textbody"/>
        <w:tabs>
          <w:tab w:val="left" w:pos="4897"/>
        </w:tabs>
        <w:spacing w:after="0"/>
        <w:jc w:val="both"/>
        <w:rPr>
          <w:rFonts w:cs="Arial"/>
          <w:sz w:val="24"/>
        </w:rPr>
      </w:pPr>
    </w:p>
    <w:p w:rsidR="003C366F" w:rsidRPr="00B1475D" w:rsidRDefault="003C366F" w:rsidP="003C366F">
      <w:pPr>
        <w:pStyle w:val="Textbody"/>
        <w:tabs>
          <w:tab w:val="left" w:pos="4897"/>
        </w:tabs>
        <w:spacing w:after="0"/>
        <w:jc w:val="both"/>
        <w:rPr>
          <w:rFonts w:cs="Arial"/>
          <w:sz w:val="24"/>
        </w:rPr>
      </w:pPr>
      <w:r w:rsidRPr="00B1475D">
        <w:rPr>
          <w:rFonts w:cs="Arial"/>
          <w:sz w:val="24"/>
        </w:rPr>
        <w:t>Nocera Superiore</w:t>
      </w:r>
      <w:r w:rsidR="0051754E">
        <w:rPr>
          <w:rFonts w:cs="Arial"/>
          <w:sz w:val="24"/>
        </w:rPr>
        <w:t>, 26.05.2025</w:t>
      </w:r>
      <w:bookmarkStart w:id="0" w:name="_GoBack"/>
      <w:bookmarkEnd w:id="0"/>
    </w:p>
    <w:p w:rsidR="003C366F" w:rsidRPr="00B1475D" w:rsidRDefault="003C366F">
      <w:pPr>
        <w:pStyle w:val="Textbody"/>
        <w:tabs>
          <w:tab w:val="left" w:pos="4897"/>
        </w:tabs>
        <w:spacing w:after="0"/>
        <w:jc w:val="both"/>
        <w:rPr>
          <w:rFonts w:cs="Arial"/>
          <w:sz w:val="24"/>
        </w:rPr>
      </w:pPr>
    </w:p>
    <w:p w:rsidR="003C366F" w:rsidRPr="00B1475D" w:rsidRDefault="003C366F" w:rsidP="003C366F">
      <w:pPr>
        <w:pStyle w:val="Textbody"/>
        <w:tabs>
          <w:tab w:val="left" w:pos="4897"/>
        </w:tabs>
        <w:spacing w:after="0"/>
        <w:jc w:val="center"/>
        <w:rPr>
          <w:rFonts w:cs="Arial"/>
          <w:sz w:val="24"/>
        </w:rPr>
      </w:pPr>
      <w:r w:rsidRPr="00B1475D">
        <w:rPr>
          <w:rFonts w:cs="Arial"/>
          <w:sz w:val="24"/>
        </w:rPr>
        <w:t>*  *  *</w:t>
      </w:r>
    </w:p>
    <w:sectPr w:rsidR="003C366F" w:rsidRPr="00B1475D" w:rsidSect="000B0643">
      <w:headerReference w:type="default" r:id="rId8"/>
      <w:footerReference w:type="default" r:id="rId9"/>
      <w:pgSz w:w="11906" w:h="16838" w:code="9"/>
      <w:pgMar w:top="2552" w:right="1134" w:bottom="851"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16A" w:rsidRDefault="003F616A" w:rsidP="00C90A17">
      <w:r>
        <w:separator/>
      </w:r>
    </w:p>
  </w:endnote>
  <w:endnote w:type="continuationSeparator" w:id="0">
    <w:p w:rsidR="003F616A" w:rsidRDefault="003F616A" w:rsidP="00C9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810"/>
    </w:tblGrid>
    <w:tr w:rsidR="00C17CD2" w:rsidRPr="006169E4" w:rsidTr="009D7D68">
      <w:tc>
        <w:tcPr>
          <w:tcW w:w="3828" w:type="dxa"/>
          <w:tcBorders>
            <w:right w:val="single" w:sz="4" w:space="0" w:color="auto"/>
          </w:tcBorders>
        </w:tcPr>
        <w:p w:rsidR="00C17CD2" w:rsidRPr="006169E4" w:rsidRDefault="00C17CD2" w:rsidP="00C17CD2">
          <w:pPr>
            <w:pStyle w:val="Pidipagina"/>
            <w:tabs>
              <w:tab w:val="clear" w:pos="4819"/>
              <w:tab w:val="clear" w:pos="9638"/>
              <w:tab w:val="right" w:pos="9498"/>
            </w:tabs>
            <w:rPr>
              <w:rFonts w:ascii="Trebuchet MS" w:hAnsi="Trebuchet MS" w:cs="Calibri"/>
              <w:sz w:val="18"/>
              <w:szCs w:val="18"/>
            </w:rPr>
          </w:pPr>
          <w:r w:rsidRPr="006169E4">
            <w:rPr>
              <w:rFonts w:ascii="Trebuchet MS" w:hAnsi="Trebuchet MS" w:cs="Calibri"/>
              <w:sz w:val="18"/>
              <w:szCs w:val="18"/>
            </w:rPr>
            <w:t>Comune di Nocera Superiore</w:t>
          </w:r>
        </w:p>
      </w:tc>
      <w:tc>
        <w:tcPr>
          <w:tcW w:w="5810" w:type="dxa"/>
          <w:tcBorders>
            <w:top w:val="single" w:sz="4" w:space="0" w:color="auto"/>
            <w:left w:val="single" w:sz="4" w:space="0" w:color="auto"/>
          </w:tcBorders>
        </w:tcPr>
        <w:p w:rsidR="00C17CD2" w:rsidRPr="006169E4" w:rsidRDefault="00C17CD2" w:rsidP="007E47D4">
          <w:pPr>
            <w:pStyle w:val="Pidipagina"/>
            <w:tabs>
              <w:tab w:val="clear" w:pos="4819"/>
              <w:tab w:val="clear" w:pos="9638"/>
              <w:tab w:val="right" w:pos="9498"/>
            </w:tabs>
            <w:ind w:right="62"/>
            <w:jc w:val="right"/>
            <w:rPr>
              <w:rFonts w:ascii="Trebuchet MS" w:hAnsi="Trebuchet MS" w:cs="Calibri"/>
              <w:sz w:val="18"/>
              <w:szCs w:val="18"/>
            </w:rPr>
          </w:pPr>
          <w:r w:rsidRPr="006169E4">
            <w:rPr>
              <w:rFonts w:ascii="Trebuchet MS" w:hAnsi="Trebuchet MS" w:cs="Calibri"/>
              <w:i/>
              <w:sz w:val="18"/>
              <w:szCs w:val="18"/>
            </w:rPr>
            <w:t>Tel.Centr</w:t>
          </w:r>
          <w:r w:rsidR="007E47D4">
            <w:rPr>
              <w:rFonts w:ascii="Trebuchet MS" w:hAnsi="Trebuchet MS" w:cs="Calibri"/>
              <w:i/>
              <w:sz w:val="18"/>
              <w:szCs w:val="18"/>
            </w:rPr>
            <w:t>.</w:t>
          </w:r>
          <w:r w:rsidRPr="006169E4">
            <w:rPr>
              <w:rFonts w:ascii="Trebuchet MS" w:hAnsi="Trebuchet MS" w:cs="Calibri"/>
              <w:i/>
              <w:sz w:val="18"/>
              <w:szCs w:val="18"/>
            </w:rPr>
            <w:t xml:space="preserve"> 081 5169111</w:t>
          </w:r>
        </w:p>
      </w:tc>
    </w:tr>
    <w:tr w:rsidR="00C17CD2" w:rsidRPr="006169E4" w:rsidTr="009D7D68">
      <w:tc>
        <w:tcPr>
          <w:tcW w:w="3828" w:type="dxa"/>
          <w:tcBorders>
            <w:bottom w:val="single" w:sz="4" w:space="0" w:color="auto"/>
            <w:right w:val="single" w:sz="4" w:space="0" w:color="auto"/>
          </w:tcBorders>
        </w:tcPr>
        <w:p w:rsidR="00C17CD2" w:rsidRPr="009D7D68" w:rsidRDefault="00C17CD2" w:rsidP="00393210">
          <w:pPr>
            <w:pStyle w:val="Pidipagina"/>
            <w:tabs>
              <w:tab w:val="clear" w:pos="4819"/>
              <w:tab w:val="clear" w:pos="9638"/>
              <w:tab w:val="right" w:pos="9498"/>
            </w:tabs>
            <w:rPr>
              <w:rFonts w:ascii="Trebuchet MS" w:hAnsi="Trebuchet MS" w:cs="Calibri"/>
              <w:sz w:val="16"/>
              <w:szCs w:val="16"/>
            </w:rPr>
          </w:pPr>
        </w:p>
      </w:tc>
      <w:tc>
        <w:tcPr>
          <w:tcW w:w="5810" w:type="dxa"/>
          <w:tcBorders>
            <w:left w:val="single" w:sz="4" w:space="0" w:color="auto"/>
          </w:tcBorders>
        </w:tcPr>
        <w:p w:rsidR="00C17CD2" w:rsidRPr="006169E4" w:rsidRDefault="00117ECD" w:rsidP="00117ECD">
          <w:pPr>
            <w:pStyle w:val="Pidipagina"/>
            <w:tabs>
              <w:tab w:val="clear" w:pos="4819"/>
              <w:tab w:val="clear" w:pos="9638"/>
              <w:tab w:val="right" w:pos="9498"/>
            </w:tabs>
            <w:ind w:right="62"/>
            <w:jc w:val="right"/>
            <w:rPr>
              <w:rFonts w:ascii="Trebuchet MS" w:hAnsi="Trebuchet MS" w:cs="Calibri"/>
              <w:sz w:val="18"/>
              <w:szCs w:val="18"/>
            </w:rPr>
          </w:pPr>
          <w:r w:rsidRPr="006169E4">
            <w:rPr>
              <w:rFonts w:ascii="Trebuchet MS" w:hAnsi="Trebuchet MS" w:cs="Calibri"/>
              <w:i/>
              <w:sz w:val="18"/>
              <w:szCs w:val="18"/>
            </w:rPr>
            <w:t>protocollo@pec.comune.nocera-superiore.sa.it</w:t>
          </w:r>
        </w:p>
      </w:tc>
    </w:tr>
  </w:tbl>
  <w:p w:rsidR="00836493" w:rsidRPr="00C17CD2" w:rsidRDefault="00C17CD2" w:rsidP="00C17CD2">
    <w:pPr>
      <w:pStyle w:val="Pidipagina"/>
      <w:tabs>
        <w:tab w:val="clear" w:pos="4819"/>
        <w:tab w:val="clear" w:pos="9638"/>
        <w:tab w:val="right" w:pos="9498"/>
      </w:tabs>
      <w:rPr>
        <w:rFonts w:ascii="Calibri" w:hAnsi="Calibri" w:cs="Calibri"/>
        <w:sz w:val="14"/>
        <w:szCs w:val="14"/>
      </w:rPr>
    </w:pPr>
    <w:r>
      <w:rPr>
        <w:noProof/>
        <w:sz w:val="14"/>
        <w:szCs w:val="14"/>
        <w:lang w:eastAsia="it-IT" w:bidi="ar-SA"/>
      </w:rPr>
      <mc:AlternateContent>
        <mc:Choice Requires="wps">
          <w:drawing>
            <wp:anchor distT="0" distB="0" distL="114300" distR="114300" simplePos="0" relativeHeight="251662336" behindDoc="0" locked="0" layoutInCell="1" allowOverlap="1" wp14:anchorId="52430C26" wp14:editId="7136004B">
              <wp:simplePos x="0" y="0"/>
              <wp:positionH relativeFrom="column">
                <wp:posOffset>6102985</wp:posOffset>
              </wp:positionH>
              <wp:positionV relativeFrom="paragraph">
                <wp:posOffset>-410573</wp:posOffset>
              </wp:positionV>
              <wp:extent cx="230505" cy="213360"/>
              <wp:effectExtent l="0" t="0" r="17145" b="1524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13360"/>
                      </a:xfrm>
                      <a:prstGeom prst="rect">
                        <a:avLst/>
                      </a:prstGeom>
                      <a:solidFill>
                        <a:srgbClr val="FFFFFF"/>
                      </a:solidFill>
                      <a:ln w="6350">
                        <a:solidFill>
                          <a:srgbClr val="000000"/>
                        </a:solidFill>
                        <a:miter lim="800000"/>
                        <a:headEnd/>
                        <a:tailEnd/>
                      </a:ln>
                    </wps:spPr>
                    <wps:txbx>
                      <w:txbxContent>
                        <w:p w:rsidR="00C17CD2" w:rsidRPr="00EC116B" w:rsidRDefault="00C17CD2" w:rsidP="00C17CD2">
                          <w:pPr>
                            <w:jc w:val="center"/>
                            <w:rPr>
                              <w:rFonts w:ascii="Cambria" w:hAnsi="Cambria"/>
                              <w:sz w:val="18"/>
                              <w:szCs w:val="18"/>
                            </w:rPr>
                          </w:pPr>
                          <w:r w:rsidRPr="00EC116B">
                            <w:rPr>
                              <w:rFonts w:ascii="Cambria" w:hAnsi="Cambria"/>
                              <w:sz w:val="18"/>
                              <w:szCs w:val="18"/>
                            </w:rPr>
                            <w:fldChar w:fldCharType="begin"/>
                          </w:r>
                          <w:r w:rsidRPr="00EC116B">
                            <w:rPr>
                              <w:rFonts w:ascii="Cambria" w:hAnsi="Cambria"/>
                              <w:sz w:val="18"/>
                              <w:szCs w:val="18"/>
                            </w:rPr>
                            <w:instrText xml:space="preserve"> PAGE  \* MERGEFORMAT </w:instrText>
                          </w:r>
                          <w:r w:rsidRPr="00EC116B">
                            <w:rPr>
                              <w:rFonts w:ascii="Cambria" w:hAnsi="Cambria"/>
                              <w:sz w:val="18"/>
                              <w:szCs w:val="18"/>
                            </w:rPr>
                            <w:fldChar w:fldCharType="separate"/>
                          </w:r>
                          <w:r w:rsidR="0051754E">
                            <w:rPr>
                              <w:rFonts w:ascii="Cambria" w:hAnsi="Cambria"/>
                              <w:noProof/>
                              <w:sz w:val="18"/>
                              <w:szCs w:val="18"/>
                            </w:rPr>
                            <w:t>4</w:t>
                          </w:r>
                          <w:r w:rsidRPr="00EC116B">
                            <w:rPr>
                              <w:rFonts w:ascii="Cambria" w:hAnsi="Cambria"/>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30C26" id="_x0000_t202" coordsize="21600,21600" o:spt="202" path="m,l,21600r21600,l21600,xe">
              <v:stroke joinstyle="miter"/>
              <v:path gradientshapeok="t" o:connecttype="rect"/>
            </v:shapetype>
            <v:shape id="Casella di testo 4" o:spid="_x0000_s1026" type="#_x0000_t202" style="position:absolute;margin-left:480.55pt;margin-top:-32.35pt;width:18.15pt;height:1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" strokeweight=".5pt">
              <v:textbox inset="0,0,0,0">
                <w:txbxContent>
                  <w:p w:rsidR="00C17CD2" w:rsidRPr="00EC116B" w:rsidRDefault="00C17CD2" w:rsidP="00C17CD2">
                    <w:pPr>
                      <w:jc w:val="center"/>
                      <w:rPr>
                        <w:rFonts w:ascii="Cambria" w:hAnsi="Cambria"/>
                        <w:sz w:val="18"/>
                        <w:szCs w:val="18"/>
                      </w:rPr>
                    </w:pPr>
                    <w:r w:rsidRPr="00EC116B">
                      <w:rPr>
                        <w:rFonts w:ascii="Cambria" w:hAnsi="Cambria"/>
                        <w:sz w:val="18"/>
                        <w:szCs w:val="18"/>
                      </w:rPr>
                      <w:fldChar w:fldCharType="begin"/>
                    </w:r>
                    <w:r w:rsidRPr="00EC116B">
                      <w:rPr>
                        <w:rFonts w:ascii="Cambria" w:hAnsi="Cambria"/>
                        <w:sz w:val="18"/>
                        <w:szCs w:val="18"/>
                      </w:rPr>
                      <w:instrText xml:space="preserve"> PAGE  \* MERGEFORMAT </w:instrText>
                    </w:r>
                    <w:r w:rsidRPr="00EC116B">
                      <w:rPr>
                        <w:rFonts w:ascii="Cambria" w:hAnsi="Cambria"/>
                        <w:sz w:val="18"/>
                        <w:szCs w:val="18"/>
                      </w:rPr>
                      <w:fldChar w:fldCharType="separate"/>
                    </w:r>
                    <w:r w:rsidR="0051754E">
                      <w:rPr>
                        <w:rFonts w:ascii="Cambria" w:hAnsi="Cambria"/>
                        <w:noProof/>
                        <w:sz w:val="18"/>
                        <w:szCs w:val="18"/>
                      </w:rPr>
                      <w:t>4</w:t>
                    </w:r>
                    <w:r w:rsidRPr="00EC116B">
                      <w:rPr>
                        <w:rFonts w:ascii="Cambria" w:hAnsi="Cambria"/>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16A" w:rsidRDefault="003F616A" w:rsidP="00C90A17">
      <w:r>
        <w:separator/>
      </w:r>
    </w:p>
  </w:footnote>
  <w:footnote w:type="continuationSeparator" w:id="0">
    <w:p w:rsidR="003F616A" w:rsidRDefault="003F616A" w:rsidP="00C90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8A0" w:rsidRPr="00EC116B" w:rsidRDefault="009F58A0" w:rsidP="00EC116B">
    <w:pPr>
      <w:jc w:val="both"/>
      <w:rPr>
        <w:rFonts w:ascii="Bodoni MT Black" w:hAnsi="Bodoni MT Black"/>
      </w:rPr>
    </w:pPr>
    <w:r>
      <w:rPr>
        <w:noProof/>
        <w:lang w:eastAsia="it-IT" w:bidi="ar-SA"/>
      </w:rPr>
      <w:drawing>
        <wp:anchor distT="0" distB="0" distL="114300" distR="114300" simplePos="0" relativeHeight="251666432" behindDoc="0" locked="0" layoutInCell="1" allowOverlap="1" wp14:anchorId="54A9114F" wp14:editId="7509F8A9">
          <wp:simplePos x="0" y="0"/>
          <wp:positionH relativeFrom="column">
            <wp:posOffset>-67310</wp:posOffset>
          </wp:positionH>
          <wp:positionV relativeFrom="paragraph">
            <wp:posOffset>1270</wp:posOffset>
          </wp:positionV>
          <wp:extent cx="833120" cy="1079500"/>
          <wp:effectExtent l="0" t="0" r="5080" b="635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833120" cy="10795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F58A0" w:rsidRPr="00EC116B" w:rsidRDefault="009F58A0" w:rsidP="00422972">
    <w:pPr>
      <w:rPr>
        <w:rFonts w:ascii="Bodoni MT Black" w:hAnsi="Bodoni MT Black"/>
      </w:rPr>
    </w:pPr>
  </w:p>
  <w:p w:rsidR="009F58A0" w:rsidRDefault="009F58A0" w:rsidP="00393210">
    <w:pPr>
      <w:spacing w:after="120"/>
      <w:jc w:val="center"/>
      <w:rPr>
        <w:rFonts w:ascii="Arial" w:hAnsi="Arial" w:cs="Arial"/>
        <w:b/>
        <w:sz w:val="22"/>
        <w:szCs w:val="22"/>
      </w:rPr>
    </w:pPr>
    <w:r w:rsidRPr="00862718">
      <w:rPr>
        <w:rFonts w:ascii="Arial" w:hAnsi="Arial" w:cs="Arial"/>
        <w:b/>
        <w:sz w:val="22"/>
        <w:szCs w:val="22"/>
      </w:rPr>
      <w:t>CITTA’ DI</w:t>
    </w:r>
    <w:r>
      <w:rPr>
        <w:rFonts w:ascii="Arial" w:hAnsi="Arial" w:cs="Arial"/>
        <w:b/>
        <w:sz w:val="22"/>
        <w:szCs w:val="22"/>
      </w:rPr>
      <w:t xml:space="preserve"> </w:t>
    </w:r>
    <w:r w:rsidRPr="00862718">
      <w:rPr>
        <w:rFonts w:ascii="Arial" w:hAnsi="Arial" w:cs="Arial"/>
        <w:b/>
        <w:sz w:val="22"/>
        <w:szCs w:val="22"/>
      </w:rPr>
      <w:t>NOCERA SUPERIORE</w:t>
    </w:r>
  </w:p>
  <w:p w:rsidR="009F58A0" w:rsidRPr="00EC116B" w:rsidRDefault="009F58A0" w:rsidP="00862718">
    <w:pPr>
      <w:jc w:val="right"/>
      <w:rPr>
        <w:rFonts w:ascii="Calibri" w:hAnsi="Calibri" w:cs="Calibri"/>
      </w:rPr>
    </w:pPr>
  </w:p>
  <w:p w:rsidR="00836493" w:rsidRPr="00422972" w:rsidRDefault="00836493" w:rsidP="00422972">
    <w:pPr>
      <w:pStyle w:val="Intestazione"/>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00170"/>
    <w:multiLevelType w:val="multilevel"/>
    <w:tmpl w:val="CB5297AE"/>
    <w:lvl w:ilvl="0">
      <w:start w:val="2"/>
      <w:numFmt w:val="decimal"/>
      <w:lvlText w:val="%1."/>
      <w:lvlJc w:val="left"/>
      <w:pPr>
        <w:ind w:left="373" w:hanging="360"/>
      </w:pPr>
      <w:rPr>
        <w:rFonts w:hint="default"/>
      </w:rPr>
    </w:lvl>
    <w:lvl w:ilvl="1">
      <w:start w:val="1"/>
      <w:numFmt w:val="lowerLetter"/>
      <w:lvlText w:val="%2."/>
      <w:lvlJc w:val="left"/>
      <w:pPr>
        <w:ind w:left="1093" w:hanging="360"/>
      </w:pPr>
      <w:rPr>
        <w:rFonts w:hint="default"/>
      </w:rPr>
    </w:lvl>
    <w:lvl w:ilvl="2">
      <w:start w:val="1"/>
      <w:numFmt w:val="lowerRoman"/>
      <w:lvlText w:val="%3."/>
      <w:lvlJc w:val="right"/>
      <w:pPr>
        <w:ind w:left="1813" w:hanging="180"/>
      </w:pPr>
      <w:rPr>
        <w:rFonts w:hint="default"/>
      </w:rPr>
    </w:lvl>
    <w:lvl w:ilvl="3">
      <w:start w:val="1"/>
      <w:numFmt w:val="decimal"/>
      <w:lvlText w:val="%4."/>
      <w:lvlJc w:val="left"/>
      <w:pPr>
        <w:ind w:left="2533" w:hanging="360"/>
      </w:pPr>
      <w:rPr>
        <w:rFonts w:hint="default"/>
      </w:rPr>
    </w:lvl>
    <w:lvl w:ilvl="4">
      <w:start w:val="1"/>
      <w:numFmt w:val="lowerLetter"/>
      <w:lvlText w:val="%5."/>
      <w:lvlJc w:val="left"/>
      <w:pPr>
        <w:ind w:left="3253" w:hanging="360"/>
      </w:pPr>
      <w:rPr>
        <w:rFonts w:hint="default"/>
      </w:rPr>
    </w:lvl>
    <w:lvl w:ilvl="5">
      <w:start w:val="1"/>
      <w:numFmt w:val="lowerRoman"/>
      <w:lvlText w:val="%6."/>
      <w:lvlJc w:val="right"/>
      <w:pPr>
        <w:ind w:left="3973" w:hanging="180"/>
      </w:pPr>
      <w:rPr>
        <w:rFonts w:hint="default"/>
      </w:rPr>
    </w:lvl>
    <w:lvl w:ilvl="6">
      <w:start w:val="1"/>
      <w:numFmt w:val="decimal"/>
      <w:lvlText w:val="%7."/>
      <w:lvlJc w:val="left"/>
      <w:pPr>
        <w:ind w:left="4693" w:hanging="360"/>
      </w:pPr>
      <w:rPr>
        <w:rFonts w:hint="default"/>
      </w:rPr>
    </w:lvl>
    <w:lvl w:ilvl="7">
      <w:start w:val="1"/>
      <w:numFmt w:val="lowerLetter"/>
      <w:lvlText w:val="%8."/>
      <w:lvlJc w:val="left"/>
      <w:pPr>
        <w:ind w:left="5413" w:hanging="360"/>
      </w:pPr>
      <w:rPr>
        <w:rFonts w:hint="default"/>
      </w:rPr>
    </w:lvl>
    <w:lvl w:ilvl="8">
      <w:start w:val="1"/>
      <w:numFmt w:val="lowerRoman"/>
      <w:lvlText w:val="%9."/>
      <w:lvlJc w:val="right"/>
      <w:pPr>
        <w:ind w:left="6133" w:hanging="180"/>
      </w:pPr>
      <w:rPr>
        <w:rFonts w:hint="default"/>
      </w:rPr>
    </w:lvl>
  </w:abstractNum>
  <w:abstractNum w:abstractNumId="1" w15:restartNumberingAfterBreak="0">
    <w:nsid w:val="233D1AC5"/>
    <w:multiLevelType w:val="multilevel"/>
    <w:tmpl w:val="5AF26A7E"/>
    <w:lvl w:ilvl="0">
      <w:numFmt w:val="bullet"/>
      <w:lvlText w:val="•"/>
      <w:lvlJc w:val="left"/>
      <w:pPr>
        <w:ind w:left="373" w:hanging="360"/>
      </w:pPr>
      <w:rPr>
        <w:rFonts w:ascii="OpenSymbol" w:eastAsia="OpenSymbol" w:hAnsi="OpenSymbol" w:cs="OpenSymbol"/>
      </w:rPr>
    </w:lvl>
    <w:lvl w:ilvl="1">
      <w:numFmt w:val="bullet"/>
      <w:lvlText w:val="◦"/>
      <w:lvlJc w:val="left"/>
      <w:pPr>
        <w:ind w:left="733" w:hanging="360"/>
      </w:pPr>
      <w:rPr>
        <w:rFonts w:ascii="OpenSymbol" w:eastAsia="OpenSymbol" w:hAnsi="OpenSymbol" w:cs="OpenSymbol"/>
      </w:rPr>
    </w:lvl>
    <w:lvl w:ilvl="2">
      <w:numFmt w:val="bullet"/>
      <w:lvlText w:val="▪"/>
      <w:lvlJc w:val="left"/>
      <w:pPr>
        <w:ind w:left="1093" w:hanging="360"/>
      </w:pPr>
      <w:rPr>
        <w:rFonts w:ascii="OpenSymbol" w:eastAsia="OpenSymbol" w:hAnsi="OpenSymbol" w:cs="OpenSymbol"/>
      </w:rPr>
    </w:lvl>
    <w:lvl w:ilvl="3">
      <w:numFmt w:val="bullet"/>
      <w:lvlText w:val="•"/>
      <w:lvlJc w:val="left"/>
      <w:pPr>
        <w:ind w:left="1453" w:hanging="360"/>
      </w:pPr>
      <w:rPr>
        <w:rFonts w:ascii="OpenSymbol" w:eastAsia="OpenSymbol" w:hAnsi="OpenSymbol" w:cs="OpenSymbol"/>
      </w:rPr>
    </w:lvl>
    <w:lvl w:ilvl="4">
      <w:numFmt w:val="bullet"/>
      <w:lvlText w:val="◦"/>
      <w:lvlJc w:val="left"/>
      <w:pPr>
        <w:ind w:left="1813" w:hanging="360"/>
      </w:pPr>
      <w:rPr>
        <w:rFonts w:ascii="OpenSymbol" w:eastAsia="OpenSymbol" w:hAnsi="OpenSymbol" w:cs="OpenSymbol"/>
      </w:rPr>
    </w:lvl>
    <w:lvl w:ilvl="5">
      <w:numFmt w:val="bullet"/>
      <w:lvlText w:val="▪"/>
      <w:lvlJc w:val="left"/>
      <w:pPr>
        <w:ind w:left="2173" w:hanging="360"/>
      </w:pPr>
      <w:rPr>
        <w:rFonts w:ascii="OpenSymbol" w:eastAsia="OpenSymbol" w:hAnsi="OpenSymbol" w:cs="OpenSymbol"/>
      </w:rPr>
    </w:lvl>
    <w:lvl w:ilvl="6">
      <w:numFmt w:val="bullet"/>
      <w:lvlText w:val="•"/>
      <w:lvlJc w:val="left"/>
      <w:pPr>
        <w:ind w:left="2533" w:hanging="360"/>
      </w:pPr>
      <w:rPr>
        <w:rFonts w:ascii="OpenSymbol" w:eastAsia="OpenSymbol" w:hAnsi="OpenSymbol" w:cs="OpenSymbol"/>
      </w:rPr>
    </w:lvl>
    <w:lvl w:ilvl="7">
      <w:numFmt w:val="bullet"/>
      <w:lvlText w:val="◦"/>
      <w:lvlJc w:val="left"/>
      <w:pPr>
        <w:ind w:left="2893" w:hanging="360"/>
      </w:pPr>
      <w:rPr>
        <w:rFonts w:ascii="OpenSymbol" w:eastAsia="OpenSymbol" w:hAnsi="OpenSymbol" w:cs="OpenSymbol"/>
      </w:rPr>
    </w:lvl>
    <w:lvl w:ilvl="8">
      <w:numFmt w:val="bullet"/>
      <w:lvlText w:val="▪"/>
      <w:lvlJc w:val="left"/>
      <w:pPr>
        <w:ind w:left="3253" w:hanging="360"/>
      </w:pPr>
      <w:rPr>
        <w:rFonts w:ascii="OpenSymbol" w:eastAsia="OpenSymbol" w:hAnsi="OpenSymbol" w:cs="OpenSymbol"/>
      </w:rPr>
    </w:lvl>
  </w:abstractNum>
  <w:abstractNum w:abstractNumId="2" w15:restartNumberingAfterBreak="0">
    <w:nsid w:val="2945744F"/>
    <w:multiLevelType w:val="multilevel"/>
    <w:tmpl w:val="B84821BE"/>
    <w:lvl w:ilvl="0">
      <w:start w:val="1"/>
      <w:numFmt w:val="decimal"/>
      <w:lvlText w:val="%1)"/>
      <w:lvlJc w:val="left"/>
      <w:pPr>
        <w:ind w:left="373" w:hanging="360"/>
      </w:pPr>
    </w:lvl>
    <w:lvl w:ilvl="1">
      <w:start w:val="1"/>
      <w:numFmt w:val="decimal"/>
      <w:lvlText w:val="%2."/>
      <w:lvlJc w:val="left"/>
      <w:pPr>
        <w:ind w:left="733" w:hanging="360"/>
      </w:pPr>
    </w:lvl>
    <w:lvl w:ilvl="2">
      <w:start w:val="1"/>
      <w:numFmt w:val="decimal"/>
      <w:lvlText w:val="%3."/>
      <w:lvlJc w:val="left"/>
      <w:pPr>
        <w:ind w:left="1093" w:hanging="360"/>
      </w:pPr>
    </w:lvl>
    <w:lvl w:ilvl="3">
      <w:start w:val="1"/>
      <w:numFmt w:val="decimal"/>
      <w:lvlText w:val="%4."/>
      <w:lvlJc w:val="left"/>
      <w:pPr>
        <w:ind w:left="1453" w:hanging="360"/>
      </w:pPr>
    </w:lvl>
    <w:lvl w:ilvl="4">
      <w:start w:val="1"/>
      <w:numFmt w:val="decimal"/>
      <w:lvlText w:val="%5."/>
      <w:lvlJc w:val="left"/>
      <w:pPr>
        <w:ind w:left="1813" w:hanging="360"/>
      </w:pPr>
    </w:lvl>
    <w:lvl w:ilvl="5">
      <w:start w:val="1"/>
      <w:numFmt w:val="decimal"/>
      <w:lvlText w:val="%6."/>
      <w:lvlJc w:val="left"/>
      <w:pPr>
        <w:ind w:left="2173" w:hanging="360"/>
      </w:pPr>
    </w:lvl>
    <w:lvl w:ilvl="6">
      <w:start w:val="1"/>
      <w:numFmt w:val="decimal"/>
      <w:lvlText w:val="%7."/>
      <w:lvlJc w:val="left"/>
      <w:pPr>
        <w:ind w:left="2533" w:hanging="360"/>
      </w:pPr>
    </w:lvl>
    <w:lvl w:ilvl="7">
      <w:start w:val="1"/>
      <w:numFmt w:val="decimal"/>
      <w:lvlText w:val="%8."/>
      <w:lvlJc w:val="left"/>
      <w:pPr>
        <w:ind w:left="2893" w:hanging="360"/>
      </w:pPr>
    </w:lvl>
    <w:lvl w:ilvl="8">
      <w:start w:val="1"/>
      <w:numFmt w:val="decimal"/>
      <w:lvlText w:val="%9."/>
      <w:lvlJc w:val="left"/>
      <w:pPr>
        <w:ind w:left="3253" w:hanging="360"/>
      </w:pPr>
    </w:lvl>
  </w:abstractNum>
  <w:abstractNum w:abstractNumId="3" w15:restartNumberingAfterBreak="0">
    <w:nsid w:val="610E2A13"/>
    <w:multiLevelType w:val="multilevel"/>
    <w:tmpl w:val="86609658"/>
    <w:lvl w:ilvl="0">
      <w:start w:val="1"/>
      <w:numFmt w:val="decimal"/>
      <w:lvlText w:val="%1."/>
      <w:lvlJc w:val="left"/>
      <w:pPr>
        <w:ind w:left="705" w:hanging="360"/>
      </w:pPr>
    </w:lvl>
    <w:lvl w:ilvl="1">
      <w:start w:val="1"/>
      <w:numFmt w:val="decimal"/>
      <w:lvlText w:val="%2."/>
      <w:lvlJc w:val="left"/>
      <w:pPr>
        <w:ind w:left="1065" w:hanging="360"/>
      </w:pPr>
    </w:lvl>
    <w:lvl w:ilvl="2">
      <w:start w:val="1"/>
      <w:numFmt w:val="decimal"/>
      <w:lvlText w:val="%3."/>
      <w:lvlJc w:val="left"/>
      <w:pPr>
        <w:ind w:left="1425" w:hanging="360"/>
      </w:pPr>
    </w:lvl>
    <w:lvl w:ilvl="3">
      <w:start w:val="1"/>
      <w:numFmt w:val="decimal"/>
      <w:lvlText w:val="%4."/>
      <w:lvlJc w:val="left"/>
      <w:pPr>
        <w:ind w:left="1785" w:hanging="360"/>
      </w:pPr>
    </w:lvl>
    <w:lvl w:ilvl="4">
      <w:start w:val="1"/>
      <w:numFmt w:val="decimal"/>
      <w:lvlText w:val="%5."/>
      <w:lvlJc w:val="left"/>
      <w:pPr>
        <w:ind w:left="2145" w:hanging="360"/>
      </w:pPr>
    </w:lvl>
    <w:lvl w:ilvl="5">
      <w:start w:val="1"/>
      <w:numFmt w:val="decimal"/>
      <w:lvlText w:val="%6."/>
      <w:lvlJc w:val="left"/>
      <w:pPr>
        <w:ind w:left="2505" w:hanging="360"/>
      </w:pPr>
    </w:lvl>
    <w:lvl w:ilvl="6">
      <w:start w:val="1"/>
      <w:numFmt w:val="decimal"/>
      <w:lvlText w:val="%7."/>
      <w:lvlJc w:val="left"/>
      <w:pPr>
        <w:ind w:left="2865" w:hanging="360"/>
      </w:pPr>
    </w:lvl>
    <w:lvl w:ilvl="7">
      <w:start w:val="1"/>
      <w:numFmt w:val="decimal"/>
      <w:lvlText w:val="%8."/>
      <w:lvlJc w:val="left"/>
      <w:pPr>
        <w:ind w:left="3225" w:hanging="360"/>
      </w:pPr>
    </w:lvl>
    <w:lvl w:ilvl="8">
      <w:start w:val="1"/>
      <w:numFmt w:val="decimal"/>
      <w:lvlText w:val="%9."/>
      <w:lvlJc w:val="left"/>
      <w:pPr>
        <w:ind w:left="3585" w:hanging="360"/>
      </w:pPr>
    </w:lvl>
  </w:abstractNum>
  <w:abstractNum w:abstractNumId="4" w15:restartNumberingAfterBreak="0">
    <w:nsid w:val="6482247F"/>
    <w:multiLevelType w:val="multilevel"/>
    <w:tmpl w:val="A50E71F0"/>
    <w:lvl w:ilvl="0">
      <w:start w:val="1"/>
      <w:numFmt w:val="decimal"/>
      <w:lvlText w:val="%1."/>
      <w:lvlJc w:val="left"/>
      <w:pPr>
        <w:ind w:left="705" w:hanging="360"/>
      </w:pPr>
    </w:lvl>
    <w:lvl w:ilvl="1">
      <w:start w:val="1"/>
      <w:numFmt w:val="decimal"/>
      <w:lvlText w:val="%2."/>
      <w:lvlJc w:val="left"/>
      <w:pPr>
        <w:ind w:left="1065" w:hanging="360"/>
      </w:pPr>
    </w:lvl>
    <w:lvl w:ilvl="2">
      <w:start w:val="1"/>
      <w:numFmt w:val="decimal"/>
      <w:lvlText w:val="%3."/>
      <w:lvlJc w:val="left"/>
      <w:pPr>
        <w:ind w:left="1425" w:hanging="360"/>
      </w:pPr>
    </w:lvl>
    <w:lvl w:ilvl="3">
      <w:start w:val="1"/>
      <w:numFmt w:val="decimal"/>
      <w:lvlText w:val="%4."/>
      <w:lvlJc w:val="left"/>
      <w:pPr>
        <w:ind w:left="1785" w:hanging="360"/>
      </w:pPr>
    </w:lvl>
    <w:lvl w:ilvl="4">
      <w:start w:val="1"/>
      <w:numFmt w:val="decimal"/>
      <w:lvlText w:val="%5."/>
      <w:lvlJc w:val="left"/>
      <w:pPr>
        <w:ind w:left="2145" w:hanging="360"/>
      </w:pPr>
    </w:lvl>
    <w:lvl w:ilvl="5">
      <w:start w:val="1"/>
      <w:numFmt w:val="decimal"/>
      <w:lvlText w:val="%6."/>
      <w:lvlJc w:val="left"/>
      <w:pPr>
        <w:ind w:left="2505" w:hanging="360"/>
      </w:pPr>
    </w:lvl>
    <w:lvl w:ilvl="6">
      <w:start w:val="1"/>
      <w:numFmt w:val="decimal"/>
      <w:lvlText w:val="%7."/>
      <w:lvlJc w:val="left"/>
      <w:pPr>
        <w:ind w:left="2865" w:hanging="360"/>
      </w:pPr>
    </w:lvl>
    <w:lvl w:ilvl="7">
      <w:start w:val="1"/>
      <w:numFmt w:val="decimal"/>
      <w:lvlText w:val="%8."/>
      <w:lvlJc w:val="left"/>
      <w:pPr>
        <w:ind w:left="3225" w:hanging="360"/>
      </w:pPr>
    </w:lvl>
    <w:lvl w:ilvl="8">
      <w:start w:val="1"/>
      <w:numFmt w:val="decimal"/>
      <w:lvlText w:val="%9."/>
      <w:lvlJc w:val="left"/>
      <w:pPr>
        <w:ind w:left="3585" w:hanging="360"/>
      </w:pPr>
    </w:lvl>
  </w:abstractNum>
  <w:abstractNum w:abstractNumId="5" w15:restartNumberingAfterBreak="0">
    <w:nsid w:val="773F6F9B"/>
    <w:multiLevelType w:val="multilevel"/>
    <w:tmpl w:val="56FEDC98"/>
    <w:lvl w:ilvl="0">
      <w:start w:val="1"/>
      <w:numFmt w:val="decimal"/>
      <w:lvlText w:val="%1."/>
      <w:lvlJc w:val="left"/>
      <w:pPr>
        <w:ind w:left="373" w:hanging="360"/>
      </w:pPr>
    </w:lvl>
    <w:lvl w:ilvl="1">
      <w:start w:val="1"/>
      <w:numFmt w:val="decimal"/>
      <w:lvlText w:val="%2."/>
      <w:lvlJc w:val="left"/>
      <w:pPr>
        <w:ind w:left="733" w:hanging="360"/>
      </w:pPr>
    </w:lvl>
    <w:lvl w:ilvl="2">
      <w:start w:val="1"/>
      <w:numFmt w:val="decimal"/>
      <w:lvlText w:val="%3."/>
      <w:lvlJc w:val="left"/>
      <w:pPr>
        <w:ind w:left="1093" w:hanging="360"/>
      </w:pPr>
    </w:lvl>
    <w:lvl w:ilvl="3">
      <w:start w:val="1"/>
      <w:numFmt w:val="decimal"/>
      <w:lvlText w:val="%4."/>
      <w:lvlJc w:val="left"/>
      <w:pPr>
        <w:ind w:left="1453" w:hanging="360"/>
      </w:pPr>
    </w:lvl>
    <w:lvl w:ilvl="4">
      <w:start w:val="1"/>
      <w:numFmt w:val="decimal"/>
      <w:lvlText w:val="%5."/>
      <w:lvlJc w:val="left"/>
      <w:pPr>
        <w:ind w:left="1813" w:hanging="360"/>
      </w:pPr>
    </w:lvl>
    <w:lvl w:ilvl="5">
      <w:start w:val="1"/>
      <w:numFmt w:val="decimal"/>
      <w:lvlText w:val="%6."/>
      <w:lvlJc w:val="left"/>
      <w:pPr>
        <w:ind w:left="2173" w:hanging="360"/>
      </w:pPr>
    </w:lvl>
    <w:lvl w:ilvl="6">
      <w:start w:val="1"/>
      <w:numFmt w:val="decimal"/>
      <w:lvlText w:val="%7."/>
      <w:lvlJc w:val="left"/>
      <w:pPr>
        <w:ind w:left="2533" w:hanging="360"/>
      </w:pPr>
    </w:lvl>
    <w:lvl w:ilvl="7">
      <w:start w:val="1"/>
      <w:numFmt w:val="decimal"/>
      <w:lvlText w:val="%8."/>
      <w:lvlJc w:val="left"/>
      <w:pPr>
        <w:ind w:left="2893" w:hanging="360"/>
      </w:pPr>
    </w:lvl>
    <w:lvl w:ilvl="8">
      <w:start w:val="1"/>
      <w:numFmt w:val="decimal"/>
      <w:lvlText w:val="%9."/>
      <w:lvlJc w:val="left"/>
      <w:pPr>
        <w:ind w:left="3253" w:hanging="360"/>
      </w:pPr>
    </w:lvl>
  </w:abstractNum>
  <w:num w:numId="1">
    <w:abstractNumId w:val="3"/>
  </w:num>
  <w:num w:numId="2">
    <w:abstractNumId w:val="1"/>
  </w:num>
  <w:num w:numId="3">
    <w:abstractNumId w:val="4"/>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17"/>
    <w:rsid w:val="0000437C"/>
    <w:rsid w:val="0000529F"/>
    <w:rsid w:val="00017EEC"/>
    <w:rsid w:val="00024388"/>
    <w:rsid w:val="00025E69"/>
    <w:rsid w:val="00025FE5"/>
    <w:rsid w:val="00027169"/>
    <w:rsid w:val="0003055B"/>
    <w:rsid w:val="00032E91"/>
    <w:rsid w:val="00035CCC"/>
    <w:rsid w:val="000409C8"/>
    <w:rsid w:val="0004393A"/>
    <w:rsid w:val="0005238F"/>
    <w:rsid w:val="00052D36"/>
    <w:rsid w:val="00053206"/>
    <w:rsid w:val="00054E85"/>
    <w:rsid w:val="0005559D"/>
    <w:rsid w:val="00055B01"/>
    <w:rsid w:val="000616DF"/>
    <w:rsid w:val="00061E1F"/>
    <w:rsid w:val="00063177"/>
    <w:rsid w:val="000631BE"/>
    <w:rsid w:val="0007589C"/>
    <w:rsid w:val="0007711A"/>
    <w:rsid w:val="0008488F"/>
    <w:rsid w:val="00084CAA"/>
    <w:rsid w:val="00086FBD"/>
    <w:rsid w:val="000876D8"/>
    <w:rsid w:val="00091E9E"/>
    <w:rsid w:val="000944E9"/>
    <w:rsid w:val="000948C5"/>
    <w:rsid w:val="000A1491"/>
    <w:rsid w:val="000A16A4"/>
    <w:rsid w:val="000A32FF"/>
    <w:rsid w:val="000A5E04"/>
    <w:rsid w:val="000A6119"/>
    <w:rsid w:val="000A6874"/>
    <w:rsid w:val="000B0643"/>
    <w:rsid w:val="000B1631"/>
    <w:rsid w:val="000B58B8"/>
    <w:rsid w:val="000C1898"/>
    <w:rsid w:val="000C3280"/>
    <w:rsid w:val="000C3C66"/>
    <w:rsid w:val="000C5CD9"/>
    <w:rsid w:val="000D286A"/>
    <w:rsid w:val="000D2AB9"/>
    <w:rsid w:val="000D37DF"/>
    <w:rsid w:val="000D480E"/>
    <w:rsid w:val="000E03C7"/>
    <w:rsid w:val="000E043A"/>
    <w:rsid w:val="000E27E1"/>
    <w:rsid w:val="000E2D2C"/>
    <w:rsid w:val="000E41F9"/>
    <w:rsid w:val="000E6DC1"/>
    <w:rsid w:val="000F0605"/>
    <w:rsid w:val="000F6445"/>
    <w:rsid w:val="000F6D6B"/>
    <w:rsid w:val="001020DA"/>
    <w:rsid w:val="001026B4"/>
    <w:rsid w:val="00111DD0"/>
    <w:rsid w:val="00114E2A"/>
    <w:rsid w:val="00115DE1"/>
    <w:rsid w:val="00117C87"/>
    <w:rsid w:val="00117ECD"/>
    <w:rsid w:val="00126CBA"/>
    <w:rsid w:val="00130BDB"/>
    <w:rsid w:val="00135622"/>
    <w:rsid w:val="001374B1"/>
    <w:rsid w:val="00150440"/>
    <w:rsid w:val="0015083E"/>
    <w:rsid w:val="00152FD2"/>
    <w:rsid w:val="00153CB0"/>
    <w:rsid w:val="001575AB"/>
    <w:rsid w:val="00165910"/>
    <w:rsid w:val="0016596A"/>
    <w:rsid w:val="001703C4"/>
    <w:rsid w:val="0018104A"/>
    <w:rsid w:val="00184393"/>
    <w:rsid w:val="0018439D"/>
    <w:rsid w:val="001932FB"/>
    <w:rsid w:val="001979AD"/>
    <w:rsid w:val="001A2EAA"/>
    <w:rsid w:val="001A61D4"/>
    <w:rsid w:val="001A7730"/>
    <w:rsid w:val="001B5E6F"/>
    <w:rsid w:val="001B7129"/>
    <w:rsid w:val="001C04A0"/>
    <w:rsid w:val="001C0D4E"/>
    <w:rsid w:val="001C321E"/>
    <w:rsid w:val="001C4A9E"/>
    <w:rsid w:val="001C5BA5"/>
    <w:rsid w:val="001D03A2"/>
    <w:rsid w:val="001D5B51"/>
    <w:rsid w:val="001E2946"/>
    <w:rsid w:val="001E47C4"/>
    <w:rsid w:val="001E4BBC"/>
    <w:rsid w:val="001E6478"/>
    <w:rsid w:val="0020093A"/>
    <w:rsid w:val="00201EE5"/>
    <w:rsid w:val="002034FE"/>
    <w:rsid w:val="00203A0E"/>
    <w:rsid w:val="00203CAA"/>
    <w:rsid w:val="002078F9"/>
    <w:rsid w:val="0021055A"/>
    <w:rsid w:val="002118C2"/>
    <w:rsid w:val="00221347"/>
    <w:rsid w:val="00222DA2"/>
    <w:rsid w:val="00224E40"/>
    <w:rsid w:val="00225C8E"/>
    <w:rsid w:val="00230EE3"/>
    <w:rsid w:val="00232434"/>
    <w:rsid w:val="002346EC"/>
    <w:rsid w:val="00234C8C"/>
    <w:rsid w:val="002379F0"/>
    <w:rsid w:val="00242863"/>
    <w:rsid w:val="00243956"/>
    <w:rsid w:val="002446D7"/>
    <w:rsid w:val="00247148"/>
    <w:rsid w:val="00251BFC"/>
    <w:rsid w:val="00253B57"/>
    <w:rsid w:val="002555F1"/>
    <w:rsid w:val="002607A1"/>
    <w:rsid w:val="00264B1C"/>
    <w:rsid w:val="00267E34"/>
    <w:rsid w:val="00273498"/>
    <w:rsid w:val="0027435E"/>
    <w:rsid w:val="002774AB"/>
    <w:rsid w:val="00280247"/>
    <w:rsid w:val="00281863"/>
    <w:rsid w:val="002821DD"/>
    <w:rsid w:val="0028477B"/>
    <w:rsid w:val="00285CE9"/>
    <w:rsid w:val="0028605E"/>
    <w:rsid w:val="00286285"/>
    <w:rsid w:val="0029303F"/>
    <w:rsid w:val="00295835"/>
    <w:rsid w:val="00297236"/>
    <w:rsid w:val="002A0268"/>
    <w:rsid w:val="002A4BB6"/>
    <w:rsid w:val="002A6477"/>
    <w:rsid w:val="002A691A"/>
    <w:rsid w:val="002A6A0B"/>
    <w:rsid w:val="002B1850"/>
    <w:rsid w:val="002B28CC"/>
    <w:rsid w:val="002B5B1E"/>
    <w:rsid w:val="002B5C9F"/>
    <w:rsid w:val="002C250B"/>
    <w:rsid w:val="002C2A6A"/>
    <w:rsid w:val="002C3BB3"/>
    <w:rsid w:val="002C5576"/>
    <w:rsid w:val="002C7D82"/>
    <w:rsid w:val="002C7FEE"/>
    <w:rsid w:val="002D1A6E"/>
    <w:rsid w:val="002D454A"/>
    <w:rsid w:val="002D48DC"/>
    <w:rsid w:val="002D5488"/>
    <w:rsid w:val="002E6B11"/>
    <w:rsid w:val="002E6C99"/>
    <w:rsid w:val="002E705B"/>
    <w:rsid w:val="002F4C6E"/>
    <w:rsid w:val="002F569D"/>
    <w:rsid w:val="002F575A"/>
    <w:rsid w:val="003007AF"/>
    <w:rsid w:val="00306D98"/>
    <w:rsid w:val="00310213"/>
    <w:rsid w:val="00320BE0"/>
    <w:rsid w:val="00325F30"/>
    <w:rsid w:val="003341EB"/>
    <w:rsid w:val="00335A52"/>
    <w:rsid w:val="003371BE"/>
    <w:rsid w:val="003418D3"/>
    <w:rsid w:val="00341C12"/>
    <w:rsid w:val="00342C3C"/>
    <w:rsid w:val="00343950"/>
    <w:rsid w:val="0034425E"/>
    <w:rsid w:val="003465A5"/>
    <w:rsid w:val="00352EC6"/>
    <w:rsid w:val="003535CC"/>
    <w:rsid w:val="00357B5F"/>
    <w:rsid w:val="0036160D"/>
    <w:rsid w:val="003623B1"/>
    <w:rsid w:val="00362FC4"/>
    <w:rsid w:val="00367E29"/>
    <w:rsid w:val="00383DD5"/>
    <w:rsid w:val="003847B4"/>
    <w:rsid w:val="003858D0"/>
    <w:rsid w:val="003879D1"/>
    <w:rsid w:val="0039119D"/>
    <w:rsid w:val="003928DB"/>
    <w:rsid w:val="00393210"/>
    <w:rsid w:val="00394619"/>
    <w:rsid w:val="003A1355"/>
    <w:rsid w:val="003A2526"/>
    <w:rsid w:val="003A303A"/>
    <w:rsid w:val="003A4F16"/>
    <w:rsid w:val="003A7C16"/>
    <w:rsid w:val="003C1DB6"/>
    <w:rsid w:val="003C34B1"/>
    <w:rsid w:val="003C366F"/>
    <w:rsid w:val="003C54EE"/>
    <w:rsid w:val="003C65A4"/>
    <w:rsid w:val="003C714A"/>
    <w:rsid w:val="003C79D2"/>
    <w:rsid w:val="003D0061"/>
    <w:rsid w:val="003D6602"/>
    <w:rsid w:val="003E0F51"/>
    <w:rsid w:val="003E398C"/>
    <w:rsid w:val="003E53D8"/>
    <w:rsid w:val="003F25A9"/>
    <w:rsid w:val="003F322F"/>
    <w:rsid w:val="003F4194"/>
    <w:rsid w:val="003F443E"/>
    <w:rsid w:val="003F5CD7"/>
    <w:rsid w:val="003F616A"/>
    <w:rsid w:val="003F6A9B"/>
    <w:rsid w:val="003F7C37"/>
    <w:rsid w:val="00400DE7"/>
    <w:rsid w:val="00403AD2"/>
    <w:rsid w:val="00403BD2"/>
    <w:rsid w:val="00403FBA"/>
    <w:rsid w:val="00404D97"/>
    <w:rsid w:val="0040707B"/>
    <w:rsid w:val="00410A41"/>
    <w:rsid w:val="00412023"/>
    <w:rsid w:val="00412A0C"/>
    <w:rsid w:val="00412CB6"/>
    <w:rsid w:val="00414CC4"/>
    <w:rsid w:val="004206B9"/>
    <w:rsid w:val="00420C63"/>
    <w:rsid w:val="00422972"/>
    <w:rsid w:val="00426053"/>
    <w:rsid w:val="004315EF"/>
    <w:rsid w:val="00436A53"/>
    <w:rsid w:val="004413B3"/>
    <w:rsid w:val="00445D89"/>
    <w:rsid w:val="00445E71"/>
    <w:rsid w:val="00450AEA"/>
    <w:rsid w:val="004532ED"/>
    <w:rsid w:val="00457BB4"/>
    <w:rsid w:val="00457F83"/>
    <w:rsid w:val="004613D7"/>
    <w:rsid w:val="00463693"/>
    <w:rsid w:val="0046512D"/>
    <w:rsid w:val="00466869"/>
    <w:rsid w:val="004675EE"/>
    <w:rsid w:val="00474D76"/>
    <w:rsid w:val="004753F7"/>
    <w:rsid w:val="004754F5"/>
    <w:rsid w:val="00480F87"/>
    <w:rsid w:val="00481CBB"/>
    <w:rsid w:val="00485A2E"/>
    <w:rsid w:val="00486FA4"/>
    <w:rsid w:val="0048776F"/>
    <w:rsid w:val="004917F5"/>
    <w:rsid w:val="00492137"/>
    <w:rsid w:val="004966DA"/>
    <w:rsid w:val="004A153D"/>
    <w:rsid w:val="004A1F71"/>
    <w:rsid w:val="004A2C73"/>
    <w:rsid w:val="004A56E2"/>
    <w:rsid w:val="004A67BF"/>
    <w:rsid w:val="004B3D19"/>
    <w:rsid w:val="004B7235"/>
    <w:rsid w:val="004C0CF3"/>
    <w:rsid w:val="004C3738"/>
    <w:rsid w:val="004C4228"/>
    <w:rsid w:val="004C56A2"/>
    <w:rsid w:val="004D0AFE"/>
    <w:rsid w:val="004D1835"/>
    <w:rsid w:val="004D2ABE"/>
    <w:rsid w:val="004D2CBC"/>
    <w:rsid w:val="004D6C68"/>
    <w:rsid w:val="004D7D5B"/>
    <w:rsid w:val="004E180B"/>
    <w:rsid w:val="004E370D"/>
    <w:rsid w:val="004E6F36"/>
    <w:rsid w:val="004E7BDA"/>
    <w:rsid w:val="004F496F"/>
    <w:rsid w:val="004F5E80"/>
    <w:rsid w:val="00501547"/>
    <w:rsid w:val="00506B66"/>
    <w:rsid w:val="00512DD6"/>
    <w:rsid w:val="00512FCE"/>
    <w:rsid w:val="0051416B"/>
    <w:rsid w:val="0051754E"/>
    <w:rsid w:val="00524587"/>
    <w:rsid w:val="00527ED2"/>
    <w:rsid w:val="00530D1A"/>
    <w:rsid w:val="00533384"/>
    <w:rsid w:val="00535330"/>
    <w:rsid w:val="00536543"/>
    <w:rsid w:val="00541BDF"/>
    <w:rsid w:val="00542AC7"/>
    <w:rsid w:val="00543203"/>
    <w:rsid w:val="0054420A"/>
    <w:rsid w:val="0054648B"/>
    <w:rsid w:val="00550A89"/>
    <w:rsid w:val="00550FD7"/>
    <w:rsid w:val="005603FA"/>
    <w:rsid w:val="00561490"/>
    <w:rsid w:val="00563EDB"/>
    <w:rsid w:val="00564BB1"/>
    <w:rsid w:val="0056670D"/>
    <w:rsid w:val="0057072D"/>
    <w:rsid w:val="00570B2A"/>
    <w:rsid w:val="00570C4F"/>
    <w:rsid w:val="00571A8F"/>
    <w:rsid w:val="00581042"/>
    <w:rsid w:val="00585677"/>
    <w:rsid w:val="00590614"/>
    <w:rsid w:val="00593445"/>
    <w:rsid w:val="00593599"/>
    <w:rsid w:val="00594774"/>
    <w:rsid w:val="005A0737"/>
    <w:rsid w:val="005B08E0"/>
    <w:rsid w:val="005B285A"/>
    <w:rsid w:val="005C0C4A"/>
    <w:rsid w:val="005C403B"/>
    <w:rsid w:val="005D06CD"/>
    <w:rsid w:val="005D0C74"/>
    <w:rsid w:val="005D0F78"/>
    <w:rsid w:val="005D16D6"/>
    <w:rsid w:val="005D1AA2"/>
    <w:rsid w:val="005D1D83"/>
    <w:rsid w:val="005D300C"/>
    <w:rsid w:val="005D4AF8"/>
    <w:rsid w:val="005D71C7"/>
    <w:rsid w:val="005E4748"/>
    <w:rsid w:val="005E57E1"/>
    <w:rsid w:val="005F0DC8"/>
    <w:rsid w:val="005F421D"/>
    <w:rsid w:val="005F7C3C"/>
    <w:rsid w:val="0060162C"/>
    <w:rsid w:val="00602A0E"/>
    <w:rsid w:val="00602A30"/>
    <w:rsid w:val="0060393F"/>
    <w:rsid w:val="00606D6B"/>
    <w:rsid w:val="006103A7"/>
    <w:rsid w:val="00610914"/>
    <w:rsid w:val="00613EF8"/>
    <w:rsid w:val="006169E4"/>
    <w:rsid w:val="0061729B"/>
    <w:rsid w:val="006202AF"/>
    <w:rsid w:val="00623E2F"/>
    <w:rsid w:val="00624936"/>
    <w:rsid w:val="00634593"/>
    <w:rsid w:val="00634A20"/>
    <w:rsid w:val="00634C86"/>
    <w:rsid w:val="00634F20"/>
    <w:rsid w:val="00634F95"/>
    <w:rsid w:val="006352CF"/>
    <w:rsid w:val="00641073"/>
    <w:rsid w:val="00650715"/>
    <w:rsid w:val="0065381E"/>
    <w:rsid w:val="00653E5D"/>
    <w:rsid w:val="00657B33"/>
    <w:rsid w:val="00660C04"/>
    <w:rsid w:val="00663EC1"/>
    <w:rsid w:val="006642BE"/>
    <w:rsid w:val="006655CC"/>
    <w:rsid w:val="0066746F"/>
    <w:rsid w:val="00671B3E"/>
    <w:rsid w:val="00671E81"/>
    <w:rsid w:val="006760F4"/>
    <w:rsid w:val="00684863"/>
    <w:rsid w:val="00684BF8"/>
    <w:rsid w:val="00687C64"/>
    <w:rsid w:val="00691186"/>
    <w:rsid w:val="00694B68"/>
    <w:rsid w:val="00695521"/>
    <w:rsid w:val="006A072C"/>
    <w:rsid w:val="006A09D7"/>
    <w:rsid w:val="006A0C20"/>
    <w:rsid w:val="006B21C5"/>
    <w:rsid w:val="006B2C92"/>
    <w:rsid w:val="006B561E"/>
    <w:rsid w:val="006B6DE2"/>
    <w:rsid w:val="006B72EC"/>
    <w:rsid w:val="006B75DF"/>
    <w:rsid w:val="006C4D46"/>
    <w:rsid w:val="006C5E80"/>
    <w:rsid w:val="006D11D3"/>
    <w:rsid w:val="006D16BB"/>
    <w:rsid w:val="006D423E"/>
    <w:rsid w:val="006D4F54"/>
    <w:rsid w:val="006D61C1"/>
    <w:rsid w:val="006E35DC"/>
    <w:rsid w:val="006E49E0"/>
    <w:rsid w:val="006E6CB5"/>
    <w:rsid w:val="006E7611"/>
    <w:rsid w:val="006F201A"/>
    <w:rsid w:val="006F3747"/>
    <w:rsid w:val="006F580D"/>
    <w:rsid w:val="006F6887"/>
    <w:rsid w:val="00702E1B"/>
    <w:rsid w:val="007031CD"/>
    <w:rsid w:val="00704525"/>
    <w:rsid w:val="00705911"/>
    <w:rsid w:val="00705D40"/>
    <w:rsid w:val="00707274"/>
    <w:rsid w:val="0071009F"/>
    <w:rsid w:val="00710E32"/>
    <w:rsid w:val="00713262"/>
    <w:rsid w:val="00713998"/>
    <w:rsid w:val="00715050"/>
    <w:rsid w:val="0071506B"/>
    <w:rsid w:val="00715180"/>
    <w:rsid w:val="00732E8E"/>
    <w:rsid w:val="00734013"/>
    <w:rsid w:val="00737429"/>
    <w:rsid w:val="0073766A"/>
    <w:rsid w:val="00740BFC"/>
    <w:rsid w:val="00741507"/>
    <w:rsid w:val="00742433"/>
    <w:rsid w:val="007448DB"/>
    <w:rsid w:val="007538B6"/>
    <w:rsid w:val="00763BD0"/>
    <w:rsid w:val="00765D61"/>
    <w:rsid w:val="007666E6"/>
    <w:rsid w:val="0077423E"/>
    <w:rsid w:val="007771F6"/>
    <w:rsid w:val="0077781E"/>
    <w:rsid w:val="00777FC3"/>
    <w:rsid w:val="00781B2A"/>
    <w:rsid w:val="007839E7"/>
    <w:rsid w:val="00784243"/>
    <w:rsid w:val="00784F0B"/>
    <w:rsid w:val="00786D2B"/>
    <w:rsid w:val="007910EB"/>
    <w:rsid w:val="007913F9"/>
    <w:rsid w:val="00792923"/>
    <w:rsid w:val="00796AEF"/>
    <w:rsid w:val="007A180E"/>
    <w:rsid w:val="007A1934"/>
    <w:rsid w:val="007A36E2"/>
    <w:rsid w:val="007B2243"/>
    <w:rsid w:val="007B6CFA"/>
    <w:rsid w:val="007C2BBC"/>
    <w:rsid w:val="007C3FDC"/>
    <w:rsid w:val="007D3C1D"/>
    <w:rsid w:val="007D3E92"/>
    <w:rsid w:val="007D41C5"/>
    <w:rsid w:val="007D72A1"/>
    <w:rsid w:val="007D7EAF"/>
    <w:rsid w:val="007E240D"/>
    <w:rsid w:val="007E2578"/>
    <w:rsid w:val="007E26EA"/>
    <w:rsid w:val="007E47D4"/>
    <w:rsid w:val="007F3743"/>
    <w:rsid w:val="00803F8B"/>
    <w:rsid w:val="00810B42"/>
    <w:rsid w:val="0081100D"/>
    <w:rsid w:val="008201F5"/>
    <w:rsid w:val="00821A62"/>
    <w:rsid w:val="00824CA8"/>
    <w:rsid w:val="008251F3"/>
    <w:rsid w:val="0082614A"/>
    <w:rsid w:val="00836493"/>
    <w:rsid w:val="0083791A"/>
    <w:rsid w:val="00840FFA"/>
    <w:rsid w:val="0084169A"/>
    <w:rsid w:val="008434BD"/>
    <w:rsid w:val="0084678D"/>
    <w:rsid w:val="00855193"/>
    <w:rsid w:val="00862718"/>
    <w:rsid w:val="008649D2"/>
    <w:rsid w:val="008657A1"/>
    <w:rsid w:val="0086782A"/>
    <w:rsid w:val="0087060D"/>
    <w:rsid w:val="008711F0"/>
    <w:rsid w:val="00874F22"/>
    <w:rsid w:val="008753AB"/>
    <w:rsid w:val="00880BCB"/>
    <w:rsid w:val="00881DCE"/>
    <w:rsid w:val="008825BC"/>
    <w:rsid w:val="00883F7C"/>
    <w:rsid w:val="0088519B"/>
    <w:rsid w:val="008869E0"/>
    <w:rsid w:val="00887D06"/>
    <w:rsid w:val="00893967"/>
    <w:rsid w:val="00895581"/>
    <w:rsid w:val="0089574E"/>
    <w:rsid w:val="008A44D1"/>
    <w:rsid w:val="008A6479"/>
    <w:rsid w:val="008B0B07"/>
    <w:rsid w:val="008B0FED"/>
    <w:rsid w:val="008B1B15"/>
    <w:rsid w:val="008B2BA3"/>
    <w:rsid w:val="008B32F9"/>
    <w:rsid w:val="008B5482"/>
    <w:rsid w:val="008C15F3"/>
    <w:rsid w:val="008C1ABD"/>
    <w:rsid w:val="008C74F7"/>
    <w:rsid w:val="008D220C"/>
    <w:rsid w:val="008D52B0"/>
    <w:rsid w:val="008D57E3"/>
    <w:rsid w:val="008D5D11"/>
    <w:rsid w:val="008D7645"/>
    <w:rsid w:val="008D7847"/>
    <w:rsid w:val="008E0C2F"/>
    <w:rsid w:val="008E18E3"/>
    <w:rsid w:val="008E218F"/>
    <w:rsid w:val="008F7978"/>
    <w:rsid w:val="00902F51"/>
    <w:rsid w:val="009070B5"/>
    <w:rsid w:val="00910331"/>
    <w:rsid w:val="00911960"/>
    <w:rsid w:val="00911DB7"/>
    <w:rsid w:val="00912341"/>
    <w:rsid w:val="00913B70"/>
    <w:rsid w:val="00914DF9"/>
    <w:rsid w:val="00927528"/>
    <w:rsid w:val="0093168E"/>
    <w:rsid w:val="0093726B"/>
    <w:rsid w:val="009412DB"/>
    <w:rsid w:val="00942843"/>
    <w:rsid w:val="0095144C"/>
    <w:rsid w:val="00953FE2"/>
    <w:rsid w:val="00957282"/>
    <w:rsid w:val="00957A68"/>
    <w:rsid w:val="009603C9"/>
    <w:rsid w:val="009623AC"/>
    <w:rsid w:val="00965108"/>
    <w:rsid w:val="00972F8A"/>
    <w:rsid w:val="0098019A"/>
    <w:rsid w:val="00980A02"/>
    <w:rsid w:val="009820D5"/>
    <w:rsid w:val="009831C3"/>
    <w:rsid w:val="00984BBF"/>
    <w:rsid w:val="00984F20"/>
    <w:rsid w:val="00986BBE"/>
    <w:rsid w:val="009914E0"/>
    <w:rsid w:val="009973AF"/>
    <w:rsid w:val="009A2200"/>
    <w:rsid w:val="009A2C7F"/>
    <w:rsid w:val="009A2F3D"/>
    <w:rsid w:val="009A3292"/>
    <w:rsid w:val="009A5921"/>
    <w:rsid w:val="009A5BA3"/>
    <w:rsid w:val="009B1355"/>
    <w:rsid w:val="009B7F4C"/>
    <w:rsid w:val="009C07DE"/>
    <w:rsid w:val="009C31C4"/>
    <w:rsid w:val="009C36BE"/>
    <w:rsid w:val="009C64EE"/>
    <w:rsid w:val="009C758F"/>
    <w:rsid w:val="009C7FE2"/>
    <w:rsid w:val="009D2F04"/>
    <w:rsid w:val="009D4F9C"/>
    <w:rsid w:val="009D56CA"/>
    <w:rsid w:val="009D7D68"/>
    <w:rsid w:val="009E243A"/>
    <w:rsid w:val="009E7F2D"/>
    <w:rsid w:val="009F3B32"/>
    <w:rsid w:val="009F58A0"/>
    <w:rsid w:val="009F5DFC"/>
    <w:rsid w:val="00A02F42"/>
    <w:rsid w:val="00A03494"/>
    <w:rsid w:val="00A1046A"/>
    <w:rsid w:val="00A17814"/>
    <w:rsid w:val="00A2341D"/>
    <w:rsid w:val="00A242C4"/>
    <w:rsid w:val="00A25FEB"/>
    <w:rsid w:val="00A26459"/>
    <w:rsid w:val="00A32F32"/>
    <w:rsid w:val="00A40631"/>
    <w:rsid w:val="00A42448"/>
    <w:rsid w:val="00A45972"/>
    <w:rsid w:val="00A46717"/>
    <w:rsid w:val="00A47F73"/>
    <w:rsid w:val="00A56362"/>
    <w:rsid w:val="00A57277"/>
    <w:rsid w:val="00A6206F"/>
    <w:rsid w:val="00A6448C"/>
    <w:rsid w:val="00A65F2E"/>
    <w:rsid w:val="00A67392"/>
    <w:rsid w:val="00A70263"/>
    <w:rsid w:val="00A71AA5"/>
    <w:rsid w:val="00A72847"/>
    <w:rsid w:val="00A72BF0"/>
    <w:rsid w:val="00A76EF1"/>
    <w:rsid w:val="00A816B5"/>
    <w:rsid w:val="00A83252"/>
    <w:rsid w:val="00A863A1"/>
    <w:rsid w:val="00A86F89"/>
    <w:rsid w:val="00A9027E"/>
    <w:rsid w:val="00A9285D"/>
    <w:rsid w:val="00A93113"/>
    <w:rsid w:val="00A9431E"/>
    <w:rsid w:val="00A949C3"/>
    <w:rsid w:val="00A95FE7"/>
    <w:rsid w:val="00AA2687"/>
    <w:rsid w:val="00AA3CB4"/>
    <w:rsid w:val="00AA3E95"/>
    <w:rsid w:val="00AB1C89"/>
    <w:rsid w:val="00AB7E48"/>
    <w:rsid w:val="00AC0E59"/>
    <w:rsid w:val="00AC5A96"/>
    <w:rsid w:val="00AC7546"/>
    <w:rsid w:val="00AD0363"/>
    <w:rsid w:val="00AD04E2"/>
    <w:rsid w:val="00AD2A2E"/>
    <w:rsid w:val="00AE3506"/>
    <w:rsid w:val="00AE442C"/>
    <w:rsid w:val="00AE6D9A"/>
    <w:rsid w:val="00AE7DCE"/>
    <w:rsid w:val="00AF309B"/>
    <w:rsid w:val="00AF40D0"/>
    <w:rsid w:val="00AF525C"/>
    <w:rsid w:val="00B0020E"/>
    <w:rsid w:val="00B01278"/>
    <w:rsid w:val="00B02421"/>
    <w:rsid w:val="00B038D8"/>
    <w:rsid w:val="00B04416"/>
    <w:rsid w:val="00B0566B"/>
    <w:rsid w:val="00B07165"/>
    <w:rsid w:val="00B07D83"/>
    <w:rsid w:val="00B11CFA"/>
    <w:rsid w:val="00B12446"/>
    <w:rsid w:val="00B12E48"/>
    <w:rsid w:val="00B13FFF"/>
    <w:rsid w:val="00B1475D"/>
    <w:rsid w:val="00B16C42"/>
    <w:rsid w:val="00B2181A"/>
    <w:rsid w:val="00B21B1F"/>
    <w:rsid w:val="00B24B65"/>
    <w:rsid w:val="00B258D6"/>
    <w:rsid w:val="00B31E86"/>
    <w:rsid w:val="00B32A8F"/>
    <w:rsid w:val="00B32F2F"/>
    <w:rsid w:val="00B34946"/>
    <w:rsid w:val="00B43E28"/>
    <w:rsid w:val="00B45327"/>
    <w:rsid w:val="00B4619F"/>
    <w:rsid w:val="00B47D3E"/>
    <w:rsid w:val="00B52652"/>
    <w:rsid w:val="00B52C4B"/>
    <w:rsid w:val="00B60CDE"/>
    <w:rsid w:val="00B63431"/>
    <w:rsid w:val="00B65D92"/>
    <w:rsid w:val="00B6767E"/>
    <w:rsid w:val="00B7556B"/>
    <w:rsid w:val="00B8147B"/>
    <w:rsid w:val="00B82A84"/>
    <w:rsid w:val="00B84162"/>
    <w:rsid w:val="00B90ACE"/>
    <w:rsid w:val="00B9112C"/>
    <w:rsid w:val="00B918D2"/>
    <w:rsid w:val="00B979CF"/>
    <w:rsid w:val="00BA4B89"/>
    <w:rsid w:val="00BA7D14"/>
    <w:rsid w:val="00BB1493"/>
    <w:rsid w:val="00BB1DD1"/>
    <w:rsid w:val="00BB2BD4"/>
    <w:rsid w:val="00BB3039"/>
    <w:rsid w:val="00BB6F27"/>
    <w:rsid w:val="00BC32FD"/>
    <w:rsid w:val="00BC516A"/>
    <w:rsid w:val="00BC5A73"/>
    <w:rsid w:val="00BD0409"/>
    <w:rsid w:val="00BD23BC"/>
    <w:rsid w:val="00BD2620"/>
    <w:rsid w:val="00BD2BC9"/>
    <w:rsid w:val="00BD33FB"/>
    <w:rsid w:val="00BD4A54"/>
    <w:rsid w:val="00BD58EA"/>
    <w:rsid w:val="00BD60C3"/>
    <w:rsid w:val="00BE0892"/>
    <w:rsid w:val="00BF282E"/>
    <w:rsid w:val="00BF4913"/>
    <w:rsid w:val="00BF7239"/>
    <w:rsid w:val="00BF7D50"/>
    <w:rsid w:val="00C01DD4"/>
    <w:rsid w:val="00C0295B"/>
    <w:rsid w:val="00C030CF"/>
    <w:rsid w:val="00C1199D"/>
    <w:rsid w:val="00C14912"/>
    <w:rsid w:val="00C17CD2"/>
    <w:rsid w:val="00C222B5"/>
    <w:rsid w:val="00C23114"/>
    <w:rsid w:val="00C25695"/>
    <w:rsid w:val="00C30ED2"/>
    <w:rsid w:val="00C3115C"/>
    <w:rsid w:val="00C32DCF"/>
    <w:rsid w:val="00C34058"/>
    <w:rsid w:val="00C34245"/>
    <w:rsid w:val="00C359E8"/>
    <w:rsid w:val="00C36E6C"/>
    <w:rsid w:val="00C37BE3"/>
    <w:rsid w:val="00C42160"/>
    <w:rsid w:val="00C4326F"/>
    <w:rsid w:val="00C442B2"/>
    <w:rsid w:val="00C45523"/>
    <w:rsid w:val="00C46E64"/>
    <w:rsid w:val="00C51855"/>
    <w:rsid w:val="00C6012F"/>
    <w:rsid w:val="00C6033D"/>
    <w:rsid w:val="00C60B42"/>
    <w:rsid w:val="00C63978"/>
    <w:rsid w:val="00C67412"/>
    <w:rsid w:val="00C6764C"/>
    <w:rsid w:val="00C677E0"/>
    <w:rsid w:val="00C704CF"/>
    <w:rsid w:val="00C75757"/>
    <w:rsid w:val="00C76781"/>
    <w:rsid w:val="00C80943"/>
    <w:rsid w:val="00C80BB0"/>
    <w:rsid w:val="00C81A01"/>
    <w:rsid w:val="00C90A17"/>
    <w:rsid w:val="00C92E62"/>
    <w:rsid w:val="00C958C0"/>
    <w:rsid w:val="00CA140C"/>
    <w:rsid w:val="00CA2CF9"/>
    <w:rsid w:val="00CA3DE6"/>
    <w:rsid w:val="00CA4D25"/>
    <w:rsid w:val="00CA6E83"/>
    <w:rsid w:val="00CB15C9"/>
    <w:rsid w:val="00CB216F"/>
    <w:rsid w:val="00CB64A8"/>
    <w:rsid w:val="00CB6E9F"/>
    <w:rsid w:val="00CB7C42"/>
    <w:rsid w:val="00CB7F92"/>
    <w:rsid w:val="00CC0C40"/>
    <w:rsid w:val="00CC0FD2"/>
    <w:rsid w:val="00CC1988"/>
    <w:rsid w:val="00CC1EFB"/>
    <w:rsid w:val="00CC3ACC"/>
    <w:rsid w:val="00CC3F3D"/>
    <w:rsid w:val="00CC43AC"/>
    <w:rsid w:val="00CC57D1"/>
    <w:rsid w:val="00CD181A"/>
    <w:rsid w:val="00CD5FA8"/>
    <w:rsid w:val="00CD662E"/>
    <w:rsid w:val="00CD7137"/>
    <w:rsid w:val="00CE1BE3"/>
    <w:rsid w:val="00CE4277"/>
    <w:rsid w:val="00CE64B8"/>
    <w:rsid w:val="00CE6F2B"/>
    <w:rsid w:val="00CE72AA"/>
    <w:rsid w:val="00CF102B"/>
    <w:rsid w:val="00CF4AE3"/>
    <w:rsid w:val="00CF6D7C"/>
    <w:rsid w:val="00CF7206"/>
    <w:rsid w:val="00CF745C"/>
    <w:rsid w:val="00CF7514"/>
    <w:rsid w:val="00CF7BD2"/>
    <w:rsid w:val="00D0012C"/>
    <w:rsid w:val="00D03EAC"/>
    <w:rsid w:val="00D04212"/>
    <w:rsid w:val="00D05791"/>
    <w:rsid w:val="00D057F7"/>
    <w:rsid w:val="00D13064"/>
    <w:rsid w:val="00D14D3C"/>
    <w:rsid w:val="00D157EC"/>
    <w:rsid w:val="00D16786"/>
    <w:rsid w:val="00D222D5"/>
    <w:rsid w:val="00D22B5D"/>
    <w:rsid w:val="00D22D98"/>
    <w:rsid w:val="00D261B9"/>
    <w:rsid w:val="00D30A63"/>
    <w:rsid w:val="00D31E87"/>
    <w:rsid w:val="00D34D93"/>
    <w:rsid w:val="00D55B83"/>
    <w:rsid w:val="00D63427"/>
    <w:rsid w:val="00D64C12"/>
    <w:rsid w:val="00D67309"/>
    <w:rsid w:val="00D70440"/>
    <w:rsid w:val="00D740B1"/>
    <w:rsid w:val="00D74C43"/>
    <w:rsid w:val="00D809B4"/>
    <w:rsid w:val="00D8578B"/>
    <w:rsid w:val="00D9328C"/>
    <w:rsid w:val="00D950D9"/>
    <w:rsid w:val="00D96965"/>
    <w:rsid w:val="00D973CA"/>
    <w:rsid w:val="00D97F99"/>
    <w:rsid w:val="00DA08BD"/>
    <w:rsid w:val="00DA18F1"/>
    <w:rsid w:val="00DA31FA"/>
    <w:rsid w:val="00DA759B"/>
    <w:rsid w:val="00DB6349"/>
    <w:rsid w:val="00DC3ED6"/>
    <w:rsid w:val="00DD00BB"/>
    <w:rsid w:val="00DD28C9"/>
    <w:rsid w:val="00DD58E8"/>
    <w:rsid w:val="00DD6BFF"/>
    <w:rsid w:val="00DD75BD"/>
    <w:rsid w:val="00DD7696"/>
    <w:rsid w:val="00DF200F"/>
    <w:rsid w:val="00DF4626"/>
    <w:rsid w:val="00DF6195"/>
    <w:rsid w:val="00E017AF"/>
    <w:rsid w:val="00E0279D"/>
    <w:rsid w:val="00E1361F"/>
    <w:rsid w:val="00E21CF4"/>
    <w:rsid w:val="00E2250F"/>
    <w:rsid w:val="00E22D86"/>
    <w:rsid w:val="00E237E3"/>
    <w:rsid w:val="00E23A3E"/>
    <w:rsid w:val="00E27DA5"/>
    <w:rsid w:val="00E30632"/>
    <w:rsid w:val="00E33BA7"/>
    <w:rsid w:val="00E37701"/>
    <w:rsid w:val="00E415C9"/>
    <w:rsid w:val="00E41939"/>
    <w:rsid w:val="00E44979"/>
    <w:rsid w:val="00E50113"/>
    <w:rsid w:val="00E53654"/>
    <w:rsid w:val="00E5405F"/>
    <w:rsid w:val="00E5738A"/>
    <w:rsid w:val="00E60AB2"/>
    <w:rsid w:val="00E62848"/>
    <w:rsid w:val="00E62B9B"/>
    <w:rsid w:val="00E63260"/>
    <w:rsid w:val="00E6455A"/>
    <w:rsid w:val="00E655DB"/>
    <w:rsid w:val="00E8133A"/>
    <w:rsid w:val="00E8231E"/>
    <w:rsid w:val="00E864EE"/>
    <w:rsid w:val="00E8778D"/>
    <w:rsid w:val="00E8796C"/>
    <w:rsid w:val="00E9146E"/>
    <w:rsid w:val="00E91DCF"/>
    <w:rsid w:val="00E948D7"/>
    <w:rsid w:val="00EA4863"/>
    <w:rsid w:val="00EA6CDF"/>
    <w:rsid w:val="00EB182F"/>
    <w:rsid w:val="00EB446D"/>
    <w:rsid w:val="00EB6445"/>
    <w:rsid w:val="00EC07E1"/>
    <w:rsid w:val="00EC0D32"/>
    <w:rsid w:val="00EC116B"/>
    <w:rsid w:val="00EC555A"/>
    <w:rsid w:val="00EC67C9"/>
    <w:rsid w:val="00ED080A"/>
    <w:rsid w:val="00ED510F"/>
    <w:rsid w:val="00ED5D91"/>
    <w:rsid w:val="00EE23E0"/>
    <w:rsid w:val="00EE66CE"/>
    <w:rsid w:val="00EF0BCA"/>
    <w:rsid w:val="00EF4282"/>
    <w:rsid w:val="00EF6D47"/>
    <w:rsid w:val="00F03736"/>
    <w:rsid w:val="00F100E0"/>
    <w:rsid w:val="00F104F7"/>
    <w:rsid w:val="00F13715"/>
    <w:rsid w:val="00F13727"/>
    <w:rsid w:val="00F178F5"/>
    <w:rsid w:val="00F25ED7"/>
    <w:rsid w:val="00F26BF3"/>
    <w:rsid w:val="00F27583"/>
    <w:rsid w:val="00F300D8"/>
    <w:rsid w:val="00F30951"/>
    <w:rsid w:val="00F34B5E"/>
    <w:rsid w:val="00F355BD"/>
    <w:rsid w:val="00F401C6"/>
    <w:rsid w:val="00F4664F"/>
    <w:rsid w:val="00F51423"/>
    <w:rsid w:val="00F51A30"/>
    <w:rsid w:val="00F5552B"/>
    <w:rsid w:val="00F602FB"/>
    <w:rsid w:val="00F60B8B"/>
    <w:rsid w:val="00F678A3"/>
    <w:rsid w:val="00F67B7F"/>
    <w:rsid w:val="00F718D3"/>
    <w:rsid w:val="00F76A66"/>
    <w:rsid w:val="00F771EB"/>
    <w:rsid w:val="00FA0B46"/>
    <w:rsid w:val="00FA1487"/>
    <w:rsid w:val="00FA20EE"/>
    <w:rsid w:val="00FA733F"/>
    <w:rsid w:val="00FA7658"/>
    <w:rsid w:val="00FB172E"/>
    <w:rsid w:val="00FB332E"/>
    <w:rsid w:val="00FC153A"/>
    <w:rsid w:val="00FC188E"/>
    <w:rsid w:val="00FC5547"/>
    <w:rsid w:val="00FD012B"/>
    <w:rsid w:val="00FD66E8"/>
    <w:rsid w:val="00FD749D"/>
    <w:rsid w:val="00FE0248"/>
    <w:rsid w:val="00FE2CB0"/>
    <w:rsid w:val="00FE3A2C"/>
    <w:rsid w:val="00FE7621"/>
    <w:rsid w:val="00FF39D6"/>
    <w:rsid w:val="00FF3CD9"/>
    <w:rsid w:val="00FF4B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C835F7"/>
  <w15:docId w15:val="{7473A010-1115-4332-8CC9-155431D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90A17"/>
    <w:pPr>
      <w:suppressAutoHyphens/>
    </w:pPr>
    <w:rPr>
      <w:rFonts w:ascii="Times New Roman" w:hAnsi="Times New Roman" w:cs="Mangal"/>
      <w:kern w:val="2"/>
      <w:sz w:val="24"/>
      <w:szCs w:val="24"/>
      <w:lang w:eastAsia="hi-IN" w:bidi="hi-IN"/>
    </w:rPr>
  </w:style>
  <w:style w:type="paragraph" w:styleId="Titolo1">
    <w:name w:val="heading 1"/>
    <w:basedOn w:val="Normale"/>
    <w:next w:val="Normale"/>
    <w:link w:val="Titolo1Carattere"/>
    <w:uiPriority w:val="99"/>
    <w:qFormat/>
    <w:rsid w:val="0005238F"/>
    <w:pPr>
      <w:keepNext/>
      <w:tabs>
        <w:tab w:val="left" w:pos="6840"/>
      </w:tabs>
      <w:suppressAutoHyphens w:val="0"/>
      <w:spacing w:line="360" w:lineRule="auto"/>
      <w:ind w:left="5400"/>
      <w:jc w:val="center"/>
      <w:outlineLvl w:val="0"/>
    </w:pPr>
    <w:rPr>
      <w:rFonts w:ascii="Arial" w:hAnsi="Arial" w:cs="Times New Roman"/>
      <w:b/>
      <w:bCs/>
      <w:kern w:val="0"/>
      <w:lang w:eastAsia="it-IT" w:bidi="ar-SA"/>
    </w:rPr>
  </w:style>
  <w:style w:type="paragraph" w:styleId="Titolo2">
    <w:name w:val="heading 2"/>
    <w:basedOn w:val="Normale"/>
    <w:next w:val="Normale"/>
    <w:link w:val="Titolo2Carattere"/>
    <w:uiPriority w:val="99"/>
    <w:qFormat/>
    <w:rsid w:val="00CB6E9F"/>
    <w:pPr>
      <w:keepNext/>
      <w:keepLines/>
      <w:spacing w:before="200"/>
      <w:outlineLvl w:val="1"/>
    </w:pPr>
    <w:rPr>
      <w:rFonts w:ascii="Cambria" w:hAnsi="Cambria"/>
      <w:b/>
      <w:bCs/>
      <w:color w:val="4F81BD"/>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05238F"/>
    <w:rPr>
      <w:rFonts w:ascii="Arial" w:hAnsi="Arial"/>
      <w:b/>
      <w:sz w:val="24"/>
      <w:lang w:eastAsia="it-IT"/>
    </w:rPr>
  </w:style>
  <w:style w:type="character" w:customStyle="1" w:styleId="Titolo2Carattere">
    <w:name w:val="Titolo 2 Carattere"/>
    <w:basedOn w:val="Carpredefinitoparagrafo"/>
    <w:link w:val="Titolo2"/>
    <w:uiPriority w:val="99"/>
    <w:semiHidden/>
    <w:locked/>
    <w:rsid w:val="00CB6E9F"/>
    <w:rPr>
      <w:rFonts w:ascii="Cambria" w:hAnsi="Cambria"/>
      <w:b/>
      <w:color w:val="4F81BD"/>
      <w:kern w:val="2"/>
      <w:sz w:val="23"/>
      <w:lang w:eastAsia="hi-IN" w:bidi="hi-IN"/>
    </w:rPr>
  </w:style>
  <w:style w:type="character" w:styleId="Collegamentoipertestuale">
    <w:name w:val="Hyperlink"/>
    <w:basedOn w:val="Carpredefinitoparagrafo"/>
    <w:uiPriority w:val="99"/>
    <w:rsid w:val="00C90A17"/>
    <w:rPr>
      <w:rFonts w:cs="Times New Roman"/>
      <w:color w:val="0000FF"/>
      <w:u w:val="single"/>
    </w:rPr>
  </w:style>
  <w:style w:type="paragraph" w:styleId="Intestazione">
    <w:name w:val="header"/>
    <w:basedOn w:val="Normale"/>
    <w:link w:val="IntestazioneCarattere"/>
    <w:uiPriority w:val="99"/>
    <w:rsid w:val="00C90A17"/>
    <w:pPr>
      <w:tabs>
        <w:tab w:val="center" w:pos="4819"/>
        <w:tab w:val="right" w:pos="9638"/>
      </w:tabs>
    </w:pPr>
    <w:rPr>
      <w:sz w:val="21"/>
      <w:szCs w:val="21"/>
    </w:rPr>
  </w:style>
  <w:style w:type="character" w:customStyle="1" w:styleId="IntestazioneCarattere">
    <w:name w:val="Intestazione Carattere"/>
    <w:basedOn w:val="Carpredefinitoparagrafo"/>
    <w:link w:val="Intestazione"/>
    <w:uiPriority w:val="99"/>
    <w:locked/>
    <w:rsid w:val="00C90A17"/>
    <w:rPr>
      <w:rFonts w:ascii="Times New Roman" w:hAnsi="Times New Roman"/>
      <w:kern w:val="2"/>
      <w:sz w:val="21"/>
      <w:lang w:eastAsia="hi-IN" w:bidi="hi-IN"/>
    </w:rPr>
  </w:style>
  <w:style w:type="paragraph" w:styleId="Pidipagina">
    <w:name w:val="footer"/>
    <w:basedOn w:val="Normale"/>
    <w:link w:val="PidipaginaCarattere"/>
    <w:uiPriority w:val="99"/>
    <w:rsid w:val="00C90A17"/>
    <w:pPr>
      <w:tabs>
        <w:tab w:val="center" w:pos="4819"/>
        <w:tab w:val="right" w:pos="9638"/>
      </w:tabs>
    </w:pPr>
    <w:rPr>
      <w:sz w:val="21"/>
      <w:szCs w:val="21"/>
    </w:rPr>
  </w:style>
  <w:style w:type="character" w:customStyle="1" w:styleId="PidipaginaCarattere">
    <w:name w:val="Piè di pagina Carattere"/>
    <w:basedOn w:val="Carpredefinitoparagrafo"/>
    <w:link w:val="Pidipagina"/>
    <w:uiPriority w:val="99"/>
    <w:locked/>
    <w:rsid w:val="00C90A17"/>
    <w:rPr>
      <w:rFonts w:ascii="Times New Roman" w:hAnsi="Times New Roman"/>
      <w:kern w:val="2"/>
      <w:sz w:val="21"/>
      <w:lang w:eastAsia="hi-IN" w:bidi="hi-IN"/>
    </w:rPr>
  </w:style>
  <w:style w:type="paragraph" w:customStyle="1" w:styleId="Titoloparagrafo">
    <w:name w:val="Titolo paragrafo"/>
    <w:basedOn w:val="Normale"/>
    <w:uiPriority w:val="99"/>
    <w:rsid w:val="0005238F"/>
    <w:pPr>
      <w:widowControl w:val="0"/>
      <w:suppressAutoHyphens w:val="0"/>
      <w:autoSpaceDE w:val="0"/>
      <w:autoSpaceDN w:val="0"/>
      <w:spacing w:before="180" w:after="60" w:line="240" w:lineRule="exact"/>
      <w:jc w:val="right"/>
    </w:pPr>
    <w:rPr>
      <w:rFonts w:ascii="Arial Rounded MT Bold" w:eastAsia="Times New Roman" w:hAnsi="Arial Rounded MT Bold" w:cs="Times New Roman"/>
      <w:kern w:val="0"/>
      <w:sz w:val="20"/>
      <w:szCs w:val="20"/>
      <w:lang w:eastAsia="it-IT" w:bidi="ar-SA"/>
    </w:rPr>
  </w:style>
  <w:style w:type="paragraph" w:styleId="Paragrafoelenco">
    <w:name w:val="List Paragraph"/>
    <w:basedOn w:val="Normale"/>
    <w:qFormat/>
    <w:rsid w:val="000E41F9"/>
    <w:pPr>
      <w:ind w:left="720"/>
      <w:contextualSpacing/>
    </w:pPr>
    <w:rPr>
      <w:szCs w:val="21"/>
    </w:rPr>
  </w:style>
  <w:style w:type="paragraph" w:customStyle="1" w:styleId="Default">
    <w:name w:val="Default"/>
    <w:uiPriority w:val="99"/>
    <w:rsid w:val="008B1B15"/>
    <w:pPr>
      <w:autoSpaceDE w:val="0"/>
      <w:autoSpaceDN w:val="0"/>
      <w:adjustRightInd w:val="0"/>
    </w:pPr>
    <w:rPr>
      <w:rFonts w:ascii="Arial" w:hAnsi="Arial" w:cs="Arial"/>
      <w:color w:val="000000"/>
      <w:sz w:val="24"/>
      <w:szCs w:val="24"/>
      <w:lang w:eastAsia="en-US"/>
    </w:rPr>
  </w:style>
  <w:style w:type="character" w:customStyle="1" w:styleId="st">
    <w:name w:val="st"/>
    <w:uiPriority w:val="99"/>
    <w:rsid w:val="00273498"/>
  </w:style>
  <w:style w:type="character" w:customStyle="1" w:styleId="highlight">
    <w:name w:val="highlight"/>
    <w:uiPriority w:val="99"/>
    <w:rsid w:val="0088519B"/>
  </w:style>
  <w:style w:type="paragraph" w:styleId="NormaleWeb">
    <w:name w:val="Normal (Web)"/>
    <w:basedOn w:val="Normale"/>
    <w:uiPriority w:val="99"/>
    <w:rsid w:val="00130BDB"/>
    <w:pPr>
      <w:suppressAutoHyphens w:val="0"/>
      <w:spacing w:before="100" w:beforeAutospacing="1" w:after="100" w:afterAutospacing="1"/>
    </w:pPr>
    <w:rPr>
      <w:rFonts w:eastAsia="Times New Roman" w:cs="Times New Roman"/>
      <w:color w:val="000000"/>
      <w:kern w:val="0"/>
      <w:lang w:eastAsia="it-IT" w:bidi="ar-SA"/>
    </w:rPr>
  </w:style>
  <w:style w:type="paragraph" w:styleId="Testonotaapidipagina">
    <w:name w:val="footnote text"/>
    <w:basedOn w:val="Normale"/>
    <w:link w:val="TestonotaapidipaginaCarattere"/>
    <w:uiPriority w:val="99"/>
    <w:rsid w:val="00130BDB"/>
    <w:pPr>
      <w:suppressAutoHyphens w:val="0"/>
    </w:pPr>
    <w:rPr>
      <w:rFonts w:cs="Times New Roman"/>
      <w:kern w:val="0"/>
      <w:sz w:val="20"/>
      <w:szCs w:val="20"/>
      <w:lang w:eastAsia="it-IT" w:bidi="ar-SA"/>
    </w:rPr>
  </w:style>
  <w:style w:type="character" w:customStyle="1" w:styleId="TestonotaapidipaginaCarattere">
    <w:name w:val="Testo nota a piè di pagina Carattere"/>
    <w:basedOn w:val="Carpredefinitoparagrafo"/>
    <w:link w:val="Testonotaapidipagina"/>
    <w:uiPriority w:val="99"/>
    <w:locked/>
    <w:rsid w:val="00130BDB"/>
    <w:rPr>
      <w:rFonts w:ascii="Times New Roman" w:hAnsi="Times New Roman"/>
      <w:sz w:val="20"/>
      <w:lang w:eastAsia="it-IT"/>
    </w:rPr>
  </w:style>
  <w:style w:type="character" w:styleId="Rimandonotaapidipagina">
    <w:name w:val="footnote reference"/>
    <w:basedOn w:val="Carpredefinitoparagrafo"/>
    <w:uiPriority w:val="99"/>
    <w:rsid w:val="00130BDB"/>
    <w:rPr>
      <w:rFonts w:cs="Times New Roman"/>
      <w:vertAlign w:val="superscript"/>
    </w:rPr>
  </w:style>
  <w:style w:type="table" w:styleId="Grigliatabella">
    <w:name w:val="Table Grid"/>
    <w:basedOn w:val="Tabellanormale"/>
    <w:uiPriority w:val="59"/>
    <w:rsid w:val="004229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422972"/>
    <w:rPr>
      <w:rFonts w:ascii="Tahoma" w:hAnsi="Tahoma"/>
      <w:sz w:val="14"/>
      <w:szCs w:val="14"/>
    </w:rPr>
  </w:style>
  <w:style w:type="character" w:customStyle="1" w:styleId="TestofumettoCarattere">
    <w:name w:val="Testo fumetto Carattere"/>
    <w:basedOn w:val="Carpredefinitoparagrafo"/>
    <w:link w:val="Testofumetto"/>
    <w:uiPriority w:val="99"/>
    <w:semiHidden/>
    <w:locked/>
    <w:rsid w:val="00422972"/>
    <w:rPr>
      <w:rFonts w:ascii="Tahoma" w:hAnsi="Tahoma"/>
      <w:kern w:val="2"/>
      <w:sz w:val="14"/>
      <w:lang w:eastAsia="hi-IN" w:bidi="hi-IN"/>
    </w:rPr>
  </w:style>
  <w:style w:type="paragraph" w:styleId="Rientrocorpodeltesto">
    <w:name w:val="Body Text Indent"/>
    <w:basedOn w:val="Normale"/>
    <w:link w:val="RientrocorpodeltestoCarattere"/>
    <w:uiPriority w:val="99"/>
    <w:rsid w:val="00CB6E9F"/>
    <w:pPr>
      <w:spacing w:after="120" w:line="276" w:lineRule="auto"/>
      <w:ind w:left="283"/>
    </w:pPr>
    <w:rPr>
      <w:rFonts w:ascii="Calibri" w:hAnsi="Calibri" w:cs="Times New Roman"/>
      <w:kern w:val="0"/>
      <w:sz w:val="20"/>
      <w:szCs w:val="20"/>
      <w:lang w:eastAsia="zh-CN" w:bidi="ar-SA"/>
    </w:rPr>
  </w:style>
  <w:style w:type="character" w:customStyle="1" w:styleId="RientrocorpodeltestoCarattere">
    <w:name w:val="Rientro corpo del testo Carattere"/>
    <w:basedOn w:val="Carpredefinitoparagrafo"/>
    <w:link w:val="Rientrocorpodeltesto"/>
    <w:uiPriority w:val="99"/>
    <w:locked/>
    <w:rsid w:val="00CB6E9F"/>
    <w:rPr>
      <w:rFonts w:ascii="Calibri" w:hAnsi="Calibri"/>
      <w:lang w:eastAsia="zh-CN"/>
    </w:rPr>
  </w:style>
  <w:style w:type="paragraph" w:customStyle="1" w:styleId="1Stile">
    <w:name w:val="1Stile"/>
    <w:basedOn w:val="Rientrocorpodeltesto"/>
    <w:link w:val="1StileCarattere"/>
    <w:uiPriority w:val="99"/>
    <w:rsid w:val="006C4D46"/>
    <w:pPr>
      <w:widowControl w:val="0"/>
      <w:tabs>
        <w:tab w:val="num" w:pos="0"/>
      </w:tabs>
      <w:spacing w:after="0" w:line="240" w:lineRule="auto"/>
      <w:ind w:left="0" w:firstLine="284"/>
      <w:jc w:val="both"/>
    </w:pPr>
    <w:rPr>
      <w:rFonts w:ascii="Arial Narrow" w:hAnsi="Arial Narrow"/>
    </w:rPr>
  </w:style>
  <w:style w:type="paragraph" w:customStyle="1" w:styleId="western">
    <w:name w:val="western"/>
    <w:basedOn w:val="Normale"/>
    <w:uiPriority w:val="99"/>
    <w:rsid w:val="007B2243"/>
    <w:pPr>
      <w:suppressAutoHyphens w:val="0"/>
      <w:spacing w:before="100" w:beforeAutospacing="1" w:after="100" w:afterAutospacing="1"/>
    </w:pPr>
    <w:rPr>
      <w:rFonts w:cs="Times New Roman"/>
      <w:kern w:val="0"/>
      <w:lang w:eastAsia="it-IT" w:bidi="ar-SA"/>
    </w:rPr>
  </w:style>
  <w:style w:type="character" w:customStyle="1" w:styleId="1StileCarattere">
    <w:name w:val="1Stile Carattere"/>
    <w:link w:val="1Stile"/>
    <w:uiPriority w:val="99"/>
    <w:locked/>
    <w:rsid w:val="00953FE2"/>
    <w:rPr>
      <w:rFonts w:ascii="Arial Narrow" w:hAnsi="Arial Narrow"/>
      <w:sz w:val="22"/>
      <w:lang w:val="it-IT" w:eastAsia="zh-CN"/>
    </w:rPr>
  </w:style>
  <w:style w:type="paragraph" w:styleId="Sottotitolo">
    <w:name w:val="Subtitle"/>
    <w:basedOn w:val="Normale"/>
    <w:next w:val="Normale"/>
    <w:link w:val="SottotitoloCarattere"/>
    <w:uiPriority w:val="99"/>
    <w:qFormat/>
    <w:locked/>
    <w:rsid w:val="001A7730"/>
    <w:pPr>
      <w:spacing w:after="60"/>
      <w:jc w:val="center"/>
      <w:outlineLvl w:val="1"/>
    </w:pPr>
    <w:rPr>
      <w:rFonts w:ascii="Cambria" w:eastAsia="Times New Roman" w:hAnsi="Cambria"/>
      <w:szCs w:val="21"/>
    </w:rPr>
  </w:style>
  <w:style w:type="character" w:customStyle="1" w:styleId="SottotitoloCarattere">
    <w:name w:val="Sottotitolo Carattere"/>
    <w:basedOn w:val="Carpredefinitoparagrafo"/>
    <w:link w:val="Sottotitolo"/>
    <w:uiPriority w:val="99"/>
    <w:locked/>
    <w:rsid w:val="001A7730"/>
    <w:rPr>
      <w:rFonts w:ascii="Cambria" w:hAnsi="Cambria"/>
      <w:kern w:val="2"/>
      <w:sz w:val="21"/>
      <w:lang w:eastAsia="hi-IN" w:bidi="hi-IN"/>
    </w:rPr>
  </w:style>
  <w:style w:type="paragraph" w:styleId="Didascalia">
    <w:name w:val="caption"/>
    <w:basedOn w:val="Normale"/>
    <w:next w:val="Normale"/>
    <w:uiPriority w:val="99"/>
    <w:qFormat/>
    <w:locked/>
    <w:rsid w:val="00CA3DE6"/>
    <w:pPr>
      <w:spacing w:after="200"/>
    </w:pPr>
    <w:rPr>
      <w:b/>
      <w:bCs/>
      <w:color w:val="4F81BD"/>
      <w:sz w:val="18"/>
      <w:szCs w:val="16"/>
    </w:rPr>
  </w:style>
  <w:style w:type="table" w:customStyle="1" w:styleId="Grigliatabella1">
    <w:name w:val="Griglia tabella1"/>
    <w:basedOn w:val="Tabellanormale"/>
    <w:next w:val="Grigliatabella"/>
    <w:rsid w:val="009C64EE"/>
    <w:rPr>
      <w:lang w:eastAsia="en-US"/>
    </w:rPr>
    <w:tblPr/>
  </w:style>
  <w:style w:type="table" w:customStyle="1" w:styleId="Grigliatabella2">
    <w:name w:val="Griglia tabella2"/>
    <w:basedOn w:val="Tabellanormale"/>
    <w:next w:val="Grigliatabella"/>
    <w:rsid w:val="00541B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rsid w:val="00570C4F"/>
    <w:rPr>
      <w:lang w:eastAsia="en-US"/>
    </w:rPr>
    <w:tblPr/>
  </w:style>
  <w:style w:type="paragraph" w:customStyle="1" w:styleId="Textbody">
    <w:name w:val="Text body"/>
    <w:basedOn w:val="Normale"/>
    <w:rsid w:val="00593599"/>
    <w:pPr>
      <w:widowControl w:val="0"/>
      <w:autoSpaceDN w:val="0"/>
      <w:spacing w:after="120" w:line="360" w:lineRule="auto"/>
      <w:textAlignment w:val="baseline"/>
    </w:pPr>
    <w:rPr>
      <w:rFonts w:ascii="Arial" w:eastAsia="SimSun" w:hAnsi="Arial"/>
      <w:kern w:val="3"/>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0786">
      <w:bodyDiv w:val="1"/>
      <w:marLeft w:val="0"/>
      <w:marRight w:val="0"/>
      <w:marTop w:val="0"/>
      <w:marBottom w:val="0"/>
      <w:divBdr>
        <w:top w:val="none" w:sz="0" w:space="0" w:color="auto"/>
        <w:left w:val="none" w:sz="0" w:space="0" w:color="auto"/>
        <w:bottom w:val="none" w:sz="0" w:space="0" w:color="auto"/>
        <w:right w:val="none" w:sz="0" w:space="0" w:color="auto"/>
      </w:divBdr>
    </w:div>
    <w:div w:id="362750849">
      <w:bodyDiv w:val="1"/>
      <w:marLeft w:val="0"/>
      <w:marRight w:val="0"/>
      <w:marTop w:val="0"/>
      <w:marBottom w:val="0"/>
      <w:divBdr>
        <w:top w:val="none" w:sz="0" w:space="0" w:color="auto"/>
        <w:left w:val="none" w:sz="0" w:space="0" w:color="auto"/>
        <w:bottom w:val="none" w:sz="0" w:space="0" w:color="auto"/>
        <w:right w:val="none" w:sz="0" w:space="0" w:color="auto"/>
      </w:divBdr>
      <w:divsChild>
        <w:div w:id="732120256">
          <w:marLeft w:val="0"/>
          <w:marRight w:val="0"/>
          <w:marTop w:val="0"/>
          <w:marBottom w:val="0"/>
          <w:divBdr>
            <w:top w:val="none" w:sz="0" w:space="0" w:color="auto"/>
            <w:left w:val="none" w:sz="0" w:space="0" w:color="auto"/>
            <w:bottom w:val="none" w:sz="0" w:space="0" w:color="auto"/>
            <w:right w:val="none" w:sz="0" w:space="0" w:color="auto"/>
          </w:divBdr>
        </w:div>
      </w:divsChild>
    </w:div>
    <w:div w:id="724372197">
      <w:marLeft w:val="0"/>
      <w:marRight w:val="0"/>
      <w:marTop w:val="0"/>
      <w:marBottom w:val="0"/>
      <w:divBdr>
        <w:top w:val="none" w:sz="0" w:space="0" w:color="auto"/>
        <w:left w:val="none" w:sz="0" w:space="0" w:color="auto"/>
        <w:bottom w:val="none" w:sz="0" w:space="0" w:color="auto"/>
        <w:right w:val="none" w:sz="0" w:space="0" w:color="auto"/>
      </w:divBdr>
      <w:divsChild>
        <w:div w:id="724372193">
          <w:marLeft w:val="0"/>
          <w:marRight w:val="0"/>
          <w:marTop w:val="0"/>
          <w:marBottom w:val="0"/>
          <w:divBdr>
            <w:top w:val="none" w:sz="0" w:space="0" w:color="auto"/>
            <w:left w:val="none" w:sz="0" w:space="0" w:color="auto"/>
            <w:bottom w:val="none" w:sz="0" w:space="0" w:color="auto"/>
            <w:right w:val="none" w:sz="0" w:space="0" w:color="auto"/>
          </w:divBdr>
        </w:div>
        <w:div w:id="724372195">
          <w:marLeft w:val="0"/>
          <w:marRight w:val="0"/>
          <w:marTop w:val="0"/>
          <w:marBottom w:val="0"/>
          <w:divBdr>
            <w:top w:val="none" w:sz="0" w:space="0" w:color="auto"/>
            <w:left w:val="none" w:sz="0" w:space="0" w:color="auto"/>
            <w:bottom w:val="none" w:sz="0" w:space="0" w:color="auto"/>
            <w:right w:val="none" w:sz="0" w:space="0" w:color="auto"/>
          </w:divBdr>
        </w:div>
        <w:div w:id="724372198">
          <w:marLeft w:val="0"/>
          <w:marRight w:val="0"/>
          <w:marTop w:val="0"/>
          <w:marBottom w:val="0"/>
          <w:divBdr>
            <w:top w:val="none" w:sz="0" w:space="0" w:color="auto"/>
            <w:left w:val="none" w:sz="0" w:space="0" w:color="auto"/>
            <w:bottom w:val="none" w:sz="0" w:space="0" w:color="auto"/>
            <w:right w:val="none" w:sz="0" w:space="0" w:color="auto"/>
          </w:divBdr>
        </w:div>
        <w:div w:id="724372199">
          <w:marLeft w:val="0"/>
          <w:marRight w:val="0"/>
          <w:marTop w:val="0"/>
          <w:marBottom w:val="0"/>
          <w:divBdr>
            <w:top w:val="none" w:sz="0" w:space="0" w:color="auto"/>
            <w:left w:val="none" w:sz="0" w:space="0" w:color="auto"/>
            <w:bottom w:val="none" w:sz="0" w:space="0" w:color="auto"/>
            <w:right w:val="none" w:sz="0" w:space="0" w:color="auto"/>
          </w:divBdr>
        </w:div>
        <w:div w:id="724372202">
          <w:marLeft w:val="0"/>
          <w:marRight w:val="0"/>
          <w:marTop w:val="0"/>
          <w:marBottom w:val="0"/>
          <w:divBdr>
            <w:top w:val="none" w:sz="0" w:space="0" w:color="auto"/>
            <w:left w:val="none" w:sz="0" w:space="0" w:color="auto"/>
            <w:bottom w:val="none" w:sz="0" w:space="0" w:color="auto"/>
            <w:right w:val="none" w:sz="0" w:space="0" w:color="auto"/>
          </w:divBdr>
        </w:div>
        <w:div w:id="724372206">
          <w:marLeft w:val="0"/>
          <w:marRight w:val="0"/>
          <w:marTop w:val="0"/>
          <w:marBottom w:val="0"/>
          <w:divBdr>
            <w:top w:val="none" w:sz="0" w:space="0" w:color="auto"/>
            <w:left w:val="none" w:sz="0" w:space="0" w:color="auto"/>
            <w:bottom w:val="none" w:sz="0" w:space="0" w:color="auto"/>
            <w:right w:val="none" w:sz="0" w:space="0" w:color="auto"/>
          </w:divBdr>
        </w:div>
        <w:div w:id="724372207">
          <w:marLeft w:val="0"/>
          <w:marRight w:val="0"/>
          <w:marTop w:val="0"/>
          <w:marBottom w:val="0"/>
          <w:divBdr>
            <w:top w:val="none" w:sz="0" w:space="0" w:color="auto"/>
            <w:left w:val="none" w:sz="0" w:space="0" w:color="auto"/>
            <w:bottom w:val="none" w:sz="0" w:space="0" w:color="auto"/>
            <w:right w:val="none" w:sz="0" w:space="0" w:color="auto"/>
          </w:divBdr>
        </w:div>
        <w:div w:id="724372210">
          <w:marLeft w:val="0"/>
          <w:marRight w:val="0"/>
          <w:marTop w:val="0"/>
          <w:marBottom w:val="0"/>
          <w:divBdr>
            <w:top w:val="none" w:sz="0" w:space="0" w:color="auto"/>
            <w:left w:val="none" w:sz="0" w:space="0" w:color="auto"/>
            <w:bottom w:val="none" w:sz="0" w:space="0" w:color="auto"/>
            <w:right w:val="none" w:sz="0" w:space="0" w:color="auto"/>
          </w:divBdr>
        </w:div>
        <w:div w:id="724372211">
          <w:marLeft w:val="0"/>
          <w:marRight w:val="0"/>
          <w:marTop w:val="0"/>
          <w:marBottom w:val="0"/>
          <w:divBdr>
            <w:top w:val="none" w:sz="0" w:space="0" w:color="auto"/>
            <w:left w:val="none" w:sz="0" w:space="0" w:color="auto"/>
            <w:bottom w:val="none" w:sz="0" w:space="0" w:color="auto"/>
            <w:right w:val="none" w:sz="0" w:space="0" w:color="auto"/>
          </w:divBdr>
        </w:div>
      </w:divsChild>
    </w:div>
    <w:div w:id="724372200">
      <w:marLeft w:val="0"/>
      <w:marRight w:val="0"/>
      <w:marTop w:val="0"/>
      <w:marBottom w:val="0"/>
      <w:divBdr>
        <w:top w:val="none" w:sz="0" w:space="0" w:color="auto"/>
        <w:left w:val="none" w:sz="0" w:space="0" w:color="auto"/>
        <w:bottom w:val="none" w:sz="0" w:space="0" w:color="auto"/>
        <w:right w:val="none" w:sz="0" w:space="0" w:color="auto"/>
      </w:divBdr>
    </w:div>
    <w:div w:id="724372201">
      <w:marLeft w:val="0"/>
      <w:marRight w:val="0"/>
      <w:marTop w:val="0"/>
      <w:marBottom w:val="0"/>
      <w:divBdr>
        <w:top w:val="none" w:sz="0" w:space="0" w:color="auto"/>
        <w:left w:val="none" w:sz="0" w:space="0" w:color="auto"/>
        <w:bottom w:val="none" w:sz="0" w:space="0" w:color="auto"/>
        <w:right w:val="none" w:sz="0" w:space="0" w:color="auto"/>
      </w:divBdr>
    </w:div>
    <w:div w:id="724372212">
      <w:marLeft w:val="0"/>
      <w:marRight w:val="0"/>
      <w:marTop w:val="0"/>
      <w:marBottom w:val="0"/>
      <w:divBdr>
        <w:top w:val="none" w:sz="0" w:space="0" w:color="auto"/>
        <w:left w:val="none" w:sz="0" w:space="0" w:color="auto"/>
        <w:bottom w:val="none" w:sz="0" w:space="0" w:color="auto"/>
        <w:right w:val="none" w:sz="0" w:space="0" w:color="auto"/>
      </w:divBdr>
      <w:divsChild>
        <w:div w:id="724372194">
          <w:marLeft w:val="0"/>
          <w:marRight w:val="0"/>
          <w:marTop w:val="0"/>
          <w:marBottom w:val="0"/>
          <w:divBdr>
            <w:top w:val="none" w:sz="0" w:space="0" w:color="auto"/>
            <w:left w:val="none" w:sz="0" w:space="0" w:color="auto"/>
            <w:bottom w:val="none" w:sz="0" w:space="0" w:color="auto"/>
            <w:right w:val="none" w:sz="0" w:space="0" w:color="auto"/>
          </w:divBdr>
        </w:div>
        <w:div w:id="724372196">
          <w:marLeft w:val="0"/>
          <w:marRight w:val="0"/>
          <w:marTop w:val="0"/>
          <w:marBottom w:val="0"/>
          <w:divBdr>
            <w:top w:val="none" w:sz="0" w:space="0" w:color="auto"/>
            <w:left w:val="none" w:sz="0" w:space="0" w:color="auto"/>
            <w:bottom w:val="none" w:sz="0" w:space="0" w:color="auto"/>
            <w:right w:val="none" w:sz="0" w:space="0" w:color="auto"/>
          </w:divBdr>
        </w:div>
        <w:div w:id="724372203">
          <w:marLeft w:val="0"/>
          <w:marRight w:val="0"/>
          <w:marTop w:val="0"/>
          <w:marBottom w:val="0"/>
          <w:divBdr>
            <w:top w:val="none" w:sz="0" w:space="0" w:color="auto"/>
            <w:left w:val="none" w:sz="0" w:space="0" w:color="auto"/>
            <w:bottom w:val="none" w:sz="0" w:space="0" w:color="auto"/>
            <w:right w:val="none" w:sz="0" w:space="0" w:color="auto"/>
          </w:divBdr>
        </w:div>
        <w:div w:id="724372204">
          <w:marLeft w:val="0"/>
          <w:marRight w:val="0"/>
          <w:marTop w:val="0"/>
          <w:marBottom w:val="0"/>
          <w:divBdr>
            <w:top w:val="none" w:sz="0" w:space="0" w:color="auto"/>
            <w:left w:val="none" w:sz="0" w:space="0" w:color="auto"/>
            <w:bottom w:val="none" w:sz="0" w:space="0" w:color="auto"/>
            <w:right w:val="none" w:sz="0" w:space="0" w:color="auto"/>
          </w:divBdr>
        </w:div>
        <w:div w:id="724372205">
          <w:marLeft w:val="0"/>
          <w:marRight w:val="0"/>
          <w:marTop w:val="0"/>
          <w:marBottom w:val="0"/>
          <w:divBdr>
            <w:top w:val="none" w:sz="0" w:space="0" w:color="auto"/>
            <w:left w:val="none" w:sz="0" w:space="0" w:color="auto"/>
            <w:bottom w:val="none" w:sz="0" w:space="0" w:color="auto"/>
            <w:right w:val="none" w:sz="0" w:space="0" w:color="auto"/>
          </w:divBdr>
        </w:div>
        <w:div w:id="724372208">
          <w:marLeft w:val="0"/>
          <w:marRight w:val="0"/>
          <w:marTop w:val="0"/>
          <w:marBottom w:val="0"/>
          <w:divBdr>
            <w:top w:val="none" w:sz="0" w:space="0" w:color="auto"/>
            <w:left w:val="none" w:sz="0" w:space="0" w:color="auto"/>
            <w:bottom w:val="none" w:sz="0" w:space="0" w:color="auto"/>
            <w:right w:val="none" w:sz="0" w:space="0" w:color="auto"/>
          </w:divBdr>
        </w:div>
        <w:div w:id="724372209">
          <w:marLeft w:val="0"/>
          <w:marRight w:val="0"/>
          <w:marTop w:val="0"/>
          <w:marBottom w:val="0"/>
          <w:divBdr>
            <w:top w:val="none" w:sz="0" w:space="0" w:color="auto"/>
            <w:left w:val="none" w:sz="0" w:space="0" w:color="auto"/>
            <w:bottom w:val="none" w:sz="0" w:space="0" w:color="auto"/>
            <w:right w:val="none" w:sz="0" w:space="0" w:color="auto"/>
          </w:divBdr>
        </w:div>
      </w:divsChild>
    </w:div>
    <w:div w:id="724372213">
      <w:marLeft w:val="0"/>
      <w:marRight w:val="0"/>
      <w:marTop w:val="0"/>
      <w:marBottom w:val="0"/>
      <w:divBdr>
        <w:top w:val="none" w:sz="0" w:space="0" w:color="auto"/>
        <w:left w:val="none" w:sz="0" w:space="0" w:color="auto"/>
        <w:bottom w:val="none" w:sz="0" w:space="0" w:color="auto"/>
        <w:right w:val="none" w:sz="0" w:space="0" w:color="auto"/>
      </w:divBdr>
    </w:div>
    <w:div w:id="724372214">
      <w:marLeft w:val="0"/>
      <w:marRight w:val="0"/>
      <w:marTop w:val="0"/>
      <w:marBottom w:val="0"/>
      <w:divBdr>
        <w:top w:val="none" w:sz="0" w:space="0" w:color="auto"/>
        <w:left w:val="none" w:sz="0" w:space="0" w:color="auto"/>
        <w:bottom w:val="none" w:sz="0" w:space="0" w:color="auto"/>
        <w:right w:val="none" w:sz="0" w:space="0" w:color="auto"/>
      </w:divBdr>
    </w:div>
    <w:div w:id="140221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8FB19-9B37-4102-B1F6-340342450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1512</TotalTime>
  <Pages>1</Pages>
  <Words>1130</Words>
  <Characters>6447</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creator>g.totoli</dc:creator>
  <cp:lastModifiedBy>Gianluca Totoli</cp:lastModifiedBy>
  <cp:revision>56</cp:revision>
  <cp:lastPrinted>2025-05-26T06:25:00Z</cp:lastPrinted>
  <dcterms:created xsi:type="dcterms:W3CDTF">2023-06-26T08:25:00Z</dcterms:created>
  <dcterms:modified xsi:type="dcterms:W3CDTF">2025-05-26T06:25:00Z</dcterms:modified>
</cp:coreProperties>
</file>